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FA72A" w14:textId="77777777" w:rsidR="00187BF7" w:rsidRPr="007D45A4" w:rsidRDefault="00187BF7" w:rsidP="00187BF7">
      <w:pPr>
        <w:jc w:val="both"/>
        <w:rPr>
          <w:rFonts w:asciiTheme="minorHAnsi" w:hAnsiTheme="minorHAnsi" w:cstheme="minorHAnsi"/>
          <w:lang w:eastAsia="en-US"/>
        </w:rPr>
      </w:pPr>
    </w:p>
    <w:p w14:paraId="3AD3618A" w14:textId="77777777" w:rsidR="00187BF7" w:rsidRPr="00B71DA6" w:rsidRDefault="00187BF7" w:rsidP="00187BF7">
      <w:pPr>
        <w:pStyle w:val="Galvene"/>
        <w:tabs>
          <w:tab w:val="clear" w:pos="4153"/>
          <w:tab w:val="center" w:pos="3969"/>
          <w:tab w:val="left" w:pos="4395"/>
        </w:tabs>
        <w:jc w:val="center"/>
        <w:rPr>
          <w:rFonts w:cstheme="minorHAnsi"/>
          <w:noProof/>
          <w:lang w:eastAsia="lv-LV"/>
        </w:rPr>
      </w:pPr>
      <w:r w:rsidRPr="00B71DA6">
        <w:rPr>
          <w:rFonts w:cstheme="minorHAnsi"/>
          <w:noProof/>
          <w:lang w:eastAsia="lv-LV"/>
        </w:rPr>
        <w:drawing>
          <wp:inline distT="0" distB="0" distL="0" distR="0" wp14:anchorId="42DA9BB2" wp14:editId="5793C8B0">
            <wp:extent cx="695325" cy="819150"/>
            <wp:effectExtent l="19050" t="0" r="9525" b="0"/>
            <wp:docPr id="1" name="Picture 1" descr="Description: D:\Melnbalts\Nicas novads_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Melnbalts\Nicas novads_MB.tif"/>
                    <pic:cNvPicPr>
                      <a:picLocks noChangeAspect="1" noChangeArrowheads="1"/>
                    </pic:cNvPicPr>
                  </pic:nvPicPr>
                  <pic:blipFill>
                    <a:blip r:embed="rId5" cstate="print"/>
                    <a:srcRect/>
                    <a:stretch>
                      <a:fillRect/>
                    </a:stretch>
                  </pic:blipFill>
                  <pic:spPr bwMode="auto">
                    <a:xfrm>
                      <a:off x="0" y="0"/>
                      <a:ext cx="695325" cy="819150"/>
                    </a:xfrm>
                    <a:prstGeom prst="rect">
                      <a:avLst/>
                    </a:prstGeom>
                    <a:noFill/>
                    <a:ln w="9525">
                      <a:noFill/>
                      <a:miter lim="800000"/>
                      <a:headEnd/>
                      <a:tailEnd/>
                    </a:ln>
                  </pic:spPr>
                </pic:pic>
              </a:graphicData>
            </a:graphic>
          </wp:inline>
        </w:drawing>
      </w:r>
    </w:p>
    <w:p w14:paraId="5A51B469" w14:textId="77777777" w:rsidR="00187BF7" w:rsidRPr="00B71DA6" w:rsidRDefault="00187BF7" w:rsidP="00187BF7">
      <w:pPr>
        <w:pStyle w:val="Galvene"/>
        <w:jc w:val="center"/>
        <w:rPr>
          <w:rFonts w:cstheme="minorHAnsi"/>
          <w:b/>
          <w:bCs/>
        </w:rPr>
      </w:pPr>
    </w:p>
    <w:p w14:paraId="0B8312B7" w14:textId="77777777" w:rsidR="00187BF7" w:rsidRPr="00B71DA6" w:rsidRDefault="00187BF7" w:rsidP="00187BF7">
      <w:pPr>
        <w:pStyle w:val="Galvene"/>
        <w:jc w:val="center"/>
        <w:rPr>
          <w:rFonts w:cstheme="minorHAnsi"/>
          <w:caps/>
        </w:rPr>
      </w:pPr>
      <w:r w:rsidRPr="00B71DA6">
        <w:rPr>
          <w:rFonts w:cstheme="minorHAnsi"/>
          <w:caps/>
        </w:rPr>
        <w:t>Latvijas Republika</w:t>
      </w:r>
    </w:p>
    <w:p w14:paraId="3E719F8B" w14:textId="77777777" w:rsidR="00187BF7" w:rsidRPr="00B71DA6" w:rsidRDefault="00187BF7" w:rsidP="00187BF7">
      <w:pPr>
        <w:pStyle w:val="Galvene"/>
        <w:jc w:val="center"/>
        <w:rPr>
          <w:rFonts w:cstheme="minorHAnsi"/>
        </w:rPr>
      </w:pPr>
      <w:r w:rsidRPr="00B71DA6">
        <w:rPr>
          <w:rFonts w:cstheme="minorHAnsi"/>
          <w:caps/>
          <w:sz w:val="32"/>
        </w:rPr>
        <w:t xml:space="preserve"> Nīcas NOVADA DOME</w:t>
      </w:r>
    </w:p>
    <w:p w14:paraId="28025FA7" w14:textId="77777777" w:rsidR="00187BF7" w:rsidRPr="00B71DA6" w:rsidRDefault="00187BF7" w:rsidP="00187BF7">
      <w:pPr>
        <w:pStyle w:val="Galvene"/>
        <w:jc w:val="center"/>
        <w:rPr>
          <w:rFonts w:cstheme="minorHAnsi"/>
        </w:rPr>
      </w:pPr>
    </w:p>
    <w:p w14:paraId="7E1C606E" w14:textId="77777777" w:rsidR="00187BF7" w:rsidRPr="00B71DA6" w:rsidRDefault="00187BF7" w:rsidP="00187BF7">
      <w:pPr>
        <w:pStyle w:val="Galvene"/>
        <w:pBdr>
          <w:top w:val="single" w:sz="8" w:space="1" w:color="auto"/>
        </w:pBdr>
        <w:jc w:val="center"/>
        <w:rPr>
          <w:rFonts w:cstheme="minorHAnsi"/>
          <w:sz w:val="18"/>
        </w:rPr>
      </w:pPr>
      <w:proofErr w:type="spellStart"/>
      <w:r w:rsidRPr="00B71DA6">
        <w:rPr>
          <w:rFonts w:cstheme="minorHAnsi"/>
          <w:sz w:val="18"/>
        </w:rPr>
        <w:t>Reģ.Nr</w:t>
      </w:r>
      <w:proofErr w:type="spellEnd"/>
      <w:r w:rsidRPr="00B71DA6">
        <w:rPr>
          <w:rFonts w:cstheme="minorHAnsi"/>
          <w:sz w:val="18"/>
        </w:rPr>
        <w:t>. 90000031531, Bārtas iela  6, Nīca, Nīcas pagasts, Nīcas novads, LV-3473,</w:t>
      </w:r>
    </w:p>
    <w:p w14:paraId="21AC6934" w14:textId="77777777" w:rsidR="00187BF7" w:rsidRPr="00B71DA6" w:rsidRDefault="00187BF7" w:rsidP="00187BF7">
      <w:pPr>
        <w:pStyle w:val="Galvene"/>
        <w:tabs>
          <w:tab w:val="clear" w:pos="4153"/>
          <w:tab w:val="center" w:pos="3969"/>
        </w:tabs>
        <w:jc w:val="center"/>
        <w:rPr>
          <w:rFonts w:cstheme="minorHAnsi"/>
          <w:sz w:val="18"/>
        </w:rPr>
      </w:pPr>
      <w:r w:rsidRPr="00B71DA6">
        <w:rPr>
          <w:rFonts w:cstheme="minorHAnsi"/>
          <w:sz w:val="18"/>
        </w:rPr>
        <w:t xml:space="preserve">tālrunis 63469049, fakss 63489502,e-pasts:  </w:t>
      </w:r>
      <w:hyperlink r:id="rId6" w:history="1">
        <w:r w:rsidRPr="00B71DA6">
          <w:rPr>
            <w:rStyle w:val="Hipersaite"/>
            <w:rFonts w:cstheme="minorHAnsi"/>
            <w:sz w:val="18"/>
          </w:rPr>
          <w:t>dome@nica.lv</w:t>
        </w:r>
      </w:hyperlink>
    </w:p>
    <w:p w14:paraId="6E4CB280" w14:textId="77777777" w:rsidR="00187BF7" w:rsidRPr="00B71DA6" w:rsidRDefault="00187BF7" w:rsidP="00187BF7">
      <w:pPr>
        <w:jc w:val="right"/>
        <w:rPr>
          <w:rFonts w:asciiTheme="minorHAnsi" w:hAnsiTheme="minorHAnsi" w:cstheme="minorHAnsi"/>
          <w:sz w:val="18"/>
          <w:szCs w:val="18"/>
        </w:rPr>
      </w:pPr>
      <w:r w:rsidRPr="00B71DA6">
        <w:rPr>
          <w:rFonts w:asciiTheme="minorHAnsi" w:hAnsiTheme="minorHAnsi" w:cstheme="minorHAnsi"/>
          <w:sz w:val="18"/>
          <w:szCs w:val="18"/>
        </w:rPr>
        <w:t>APSTIPRINĀTI</w:t>
      </w:r>
    </w:p>
    <w:p w14:paraId="0F68C4B3" w14:textId="77777777" w:rsidR="00187BF7" w:rsidRPr="00B71DA6" w:rsidRDefault="00187BF7" w:rsidP="00187BF7">
      <w:pPr>
        <w:jc w:val="right"/>
        <w:rPr>
          <w:rFonts w:asciiTheme="minorHAnsi" w:hAnsiTheme="minorHAnsi" w:cstheme="minorHAnsi"/>
          <w:sz w:val="18"/>
          <w:szCs w:val="18"/>
        </w:rPr>
      </w:pPr>
      <w:r w:rsidRPr="00B71DA6">
        <w:rPr>
          <w:rFonts w:asciiTheme="minorHAnsi" w:hAnsiTheme="minorHAnsi" w:cstheme="minorHAnsi"/>
          <w:sz w:val="18"/>
          <w:szCs w:val="18"/>
        </w:rPr>
        <w:t>ar Nīcas novada domes</w:t>
      </w:r>
    </w:p>
    <w:p w14:paraId="414EC598" w14:textId="77777777" w:rsidR="00187BF7" w:rsidRPr="00B71DA6" w:rsidRDefault="00187BF7" w:rsidP="00187BF7">
      <w:pPr>
        <w:jc w:val="right"/>
        <w:rPr>
          <w:rFonts w:asciiTheme="minorHAnsi" w:hAnsiTheme="minorHAnsi" w:cstheme="minorHAnsi"/>
          <w:sz w:val="18"/>
          <w:szCs w:val="18"/>
        </w:rPr>
      </w:pPr>
      <w:r w:rsidRPr="00B71DA6">
        <w:rPr>
          <w:rFonts w:asciiTheme="minorHAnsi" w:hAnsiTheme="minorHAnsi" w:cstheme="minorHAnsi"/>
          <w:sz w:val="18"/>
          <w:szCs w:val="18"/>
        </w:rPr>
        <w:t>2017.gada 9.oktobra sēdes lēmumu (protokols Nr.16)</w:t>
      </w:r>
    </w:p>
    <w:p w14:paraId="05FF2566" w14:textId="77777777" w:rsidR="00187BF7" w:rsidRPr="00B71DA6" w:rsidRDefault="00187BF7" w:rsidP="00187BF7">
      <w:pPr>
        <w:jc w:val="right"/>
        <w:rPr>
          <w:rFonts w:asciiTheme="minorHAnsi" w:hAnsiTheme="minorHAnsi" w:cstheme="minorHAnsi"/>
          <w:sz w:val="18"/>
          <w:szCs w:val="18"/>
        </w:rPr>
      </w:pPr>
      <w:r w:rsidRPr="00B71DA6">
        <w:rPr>
          <w:rFonts w:asciiTheme="minorHAnsi" w:hAnsiTheme="minorHAnsi" w:cstheme="minorHAnsi"/>
          <w:sz w:val="18"/>
          <w:szCs w:val="18"/>
        </w:rPr>
        <w:t>PRECIZĒTI</w:t>
      </w:r>
    </w:p>
    <w:p w14:paraId="284A70FB" w14:textId="77777777" w:rsidR="00187BF7" w:rsidRPr="00B71DA6" w:rsidRDefault="00187BF7" w:rsidP="00187BF7">
      <w:pPr>
        <w:jc w:val="right"/>
        <w:rPr>
          <w:rFonts w:asciiTheme="minorHAnsi" w:hAnsiTheme="minorHAnsi" w:cstheme="minorHAnsi"/>
          <w:sz w:val="18"/>
          <w:szCs w:val="18"/>
        </w:rPr>
      </w:pPr>
      <w:r w:rsidRPr="00B71DA6">
        <w:rPr>
          <w:rFonts w:asciiTheme="minorHAnsi" w:hAnsiTheme="minorHAnsi" w:cstheme="minorHAnsi"/>
          <w:sz w:val="18"/>
          <w:szCs w:val="18"/>
        </w:rPr>
        <w:t>ar Nīcas novada domes</w:t>
      </w:r>
    </w:p>
    <w:p w14:paraId="4ADD0621" w14:textId="00C3D48B" w:rsidR="00187BF7" w:rsidRPr="00B71DA6" w:rsidRDefault="00187BF7" w:rsidP="00187BF7">
      <w:pPr>
        <w:jc w:val="right"/>
        <w:rPr>
          <w:rFonts w:asciiTheme="minorHAnsi" w:hAnsiTheme="minorHAnsi" w:cstheme="minorHAnsi"/>
          <w:sz w:val="20"/>
          <w:szCs w:val="20"/>
        </w:rPr>
      </w:pPr>
      <w:r w:rsidRPr="00B71DA6">
        <w:rPr>
          <w:rFonts w:asciiTheme="minorHAnsi" w:hAnsiTheme="minorHAnsi" w:cstheme="minorHAnsi"/>
          <w:sz w:val="20"/>
          <w:szCs w:val="20"/>
        </w:rPr>
        <w:t>2017.gada 11.decembra sēdes lēmumu (protokols Nr.18)</w:t>
      </w:r>
    </w:p>
    <w:p w14:paraId="73BD9509" w14:textId="77777777" w:rsidR="007D45A4" w:rsidRPr="00B71DA6" w:rsidRDefault="007D45A4" w:rsidP="00BD1D3E">
      <w:pPr>
        <w:rPr>
          <w:rFonts w:asciiTheme="minorHAnsi" w:hAnsiTheme="minorHAnsi" w:cstheme="minorHAnsi"/>
          <w:sz w:val="20"/>
          <w:szCs w:val="20"/>
        </w:rPr>
      </w:pPr>
    </w:p>
    <w:p w14:paraId="1E771E41" w14:textId="0A808C3D" w:rsidR="006A365F" w:rsidRPr="00B71DA6" w:rsidRDefault="006A365F" w:rsidP="00BD1D3E">
      <w:pPr>
        <w:rPr>
          <w:rFonts w:asciiTheme="minorHAnsi" w:hAnsiTheme="minorHAnsi" w:cstheme="minorHAnsi"/>
          <w:sz w:val="22"/>
          <w:szCs w:val="22"/>
          <w:lang w:eastAsia="en-US"/>
        </w:rPr>
      </w:pPr>
    </w:p>
    <w:p w14:paraId="05C97D9C" w14:textId="77FBA7E6" w:rsidR="006A365F" w:rsidRDefault="006A365F" w:rsidP="00BD1D3E">
      <w:pPr>
        <w:rPr>
          <w:rFonts w:asciiTheme="minorHAnsi" w:hAnsiTheme="minorHAnsi" w:cstheme="minorHAnsi"/>
          <w:sz w:val="22"/>
          <w:szCs w:val="22"/>
        </w:rPr>
      </w:pPr>
      <w:r w:rsidRPr="00B71DA6">
        <w:rPr>
          <w:rFonts w:asciiTheme="minorHAnsi" w:hAnsiTheme="minorHAnsi" w:cstheme="minorHAnsi"/>
          <w:sz w:val="22"/>
          <w:szCs w:val="22"/>
        </w:rPr>
        <w:t xml:space="preserve">Grozījumi </w:t>
      </w:r>
      <w:r w:rsidR="00CD11DB">
        <w:rPr>
          <w:rFonts w:asciiTheme="minorHAnsi" w:hAnsiTheme="minorHAnsi" w:cstheme="minorHAnsi"/>
          <w:sz w:val="22"/>
          <w:szCs w:val="22"/>
        </w:rPr>
        <w:t xml:space="preserve">ar </w:t>
      </w:r>
      <w:r w:rsidRPr="00B71DA6">
        <w:rPr>
          <w:rFonts w:asciiTheme="minorHAnsi" w:hAnsiTheme="minorHAnsi" w:cstheme="minorHAnsi"/>
          <w:sz w:val="22"/>
          <w:szCs w:val="22"/>
        </w:rPr>
        <w:t>Nīcas novada domes 20</w:t>
      </w:r>
      <w:r w:rsidR="00CD11DB">
        <w:rPr>
          <w:rFonts w:asciiTheme="minorHAnsi" w:hAnsiTheme="minorHAnsi" w:cstheme="minorHAnsi"/>
          <w:sz w:val="22"/>
          <w:szCs w:val="22"/>
        </w:rPr>
        <w:t>21</w:t>
      </w:r>
      <w:r w:rsidRPr="00B71DA6">
        <w:rPr>
          <w:rFonts w:asciiTheme="minorHAnsi" w:hAnsiTheme="minorHAnsi" w:cstheme="minorHAnsi"/>
          <w:sz w:val="22"/>
          <w:szCs w:val="22"/>
        </w:rPr>
        <w:t xml:space="preserve">. gada </w:t>
      </w:r>
      <w:r w:rsidR="00CD11DB">
        <w:rPr>
          <w:rFonts w:asciiTheme="minorHAnsi" w:hAnsiTheme="minorHAnsi" w:cstheme="minorHAnsi"/>
          <w:sz w:val="22"/>
          <w:szCs w:val="22"/>
        </w:rPr>
        <w:t>15</w:t>
      </w:r>
      <w:r w:rsidRPr="00B71DA6">
        <w:rPr>
          <w:rFonts w:asciiTheme="minorHAnsi" w:hAnsiTheme="minorHAnsi" w:cstheme="minorHAnsi"/>
          <w:sz w:val="22"/>
          <w:szCs w:val="22"/>
        </w:rPr>
        <w:t>. </w:t>
      </w:r>
      <w:r w:rsidR="00CD11DB">
        <w:rPr>
          <w:rFonts w:asciiTheme="minorHAnsi" w:hAnsiTheme="minorHAnsi" w:cstheme="minorHAnsi"/>
          <w:sz w:val="22"/>
          <w:szCs w:val="22"/>
        </w:rPr>
        <w:t>janvā</w:t>
      </w:r>
      <w:r w:rsidRPr="00B71DA6">
        <w:rPr>
          <w:rFonts w:asciiTheme="minorHAnsi" w:hAnsiTheme="minorHAnsi" w:cstheme="minorHAnsi"/>
          <w:sz w:val="22"/>
          <w:szCs w:val="22"/>
        </w:rPr>
        <w:t>ra</w:t>
      </w:r>
      <w:r w:rsidR="00CD11DB">
        <w:rPr>
          <w:rFonts w:asciiTheme="minorHAnsi" w:hAnsiTheme="minorHAnsi" w:cstheme="minorHAnsi"/>
          <w:sz w:val="22"/>
          <w:szCs w:val="22"/>
        </w:rPr>
        <w:t xml:space="preserve"> sēdes lēmumu (prot. Nr.2)</w:t>
      </w:r>
    </w:p>
    <w:p w14:paraId="442F6E90" w14:textId="0EB47BA8" w:rsidR="00A05EC2" w:rsidRPr="00B71DA6" w:rsidRDefault="00A05EC2" w:rsidP="00BD1D3E">
      <w:pPr>
        <w:rPr>
          <w:rFonts w:asciiTheme="minorHAnsi" w:hAnsiTheme="minorHAnsi" w:cstheme="minorHAnsi"/>
          <w:sz w:val="22"/>
          <w:szCs w:val="22"/>
        </w:rPr>
      </w:pPr>
      <w:r>
        <w:rPr>
          <w:rFonts w:asciiTheme="minorHAnsi" w:hAnsiTheme="minorHAnsi" w:cstheme="minorHAnsi"/>
          <w:sz w:val="22"/>
          <w:szCs w:val="22"/>
        </w:rPr>
        <w:t>Precizēti</w:t>
      </w:r>
      <w:r w:rsidRPr="00A05EC2">
        <w:rPr>
          <w:rFonts w:asciiTheme="minorHAnsi" w:hAnsiTheme="minorHAnsi" w:cstheme="minorHAnsi"/>
          <w:sz w:val="22"/>
          <w:szCs w:val="22"/>
          <w:lang w:eastAsia="en-US"/>
        </w:rPr>
        <w:t xml:space="preserve"> </w:t>
      </w:r>
      <w:r w:rsidRPr="00B71DA6">
        <w:rPr>
          <w:rFonts w:asciiTheme="minorHAnsi" w:hAnsiTheme="minorHAnsi" w:cstheme="minorHAnsi"/>
          <w:sz w:val="22"/>
          <w:szCs w:val="22"/>
          <w:lang w:eastAsia="en-US"/>
        </w:rPr>
        <w:t xml:space="preserve">ar </w:t>
      </w:r>
      <w:r w:rsidR="005C5466">
        <w:rPr>
          <w:rFonts w:asciiTheme="minorHAnsi" w:hAnsiTheme="minorHAnsi" w:cstheme="minorHAnsi"/>
          <w:sz w:val="22"/>
          <w:szCs w:val="22"/>
          <w:lang w:eastAsia="en-US"/>
        </w:rPr>
        <w:t xml:space="preserve">Nīcas novada domes </w:t>
      </w:r>
      <w:r w:rsidR="005C5466" w:rsidRPr="00B71DA6">
        <w:rPr>
          <w:rFonts w:asciiTheme="minorHAnsi" w:hAnsiTheme="minorHAnsi" w:cstheme="minorHAnsi"/>
          <w:sz w:val="22"/>
          <w:szCs w:val="22"/>
          <w:lang w:eastAsia="en-US"/>
        </w:rPr>
        <w:t>2021. g</w:t>
      </w:r>
      <w:r w:rsidR="00CD11DB">
        <w:rPr>
          <w:rFonts w:asciiTheme="minorHAnsi" w:hAnsiTheme="minorHAnsi" w:cstheme="minorHAnsi"/>
          <w:sz w:val="22"/>
          <w:szCs w:val="22"/>
          <w:lang w:eastAsia="en-US"/>
        </w:rPr>
        <w:t>ada</w:t>
      </w:r>
      <w:r w:rsidR="005C5466" w:rsidRPr="00B71DA6">
        <w:rPr>
          <w:rFonts w:asciiTheme="minorHAnsi" w:hAnsiTheme="minorHAnsi" w:cstheme="minorHAnsi"/>
          <w:sz w:val="22"/>
          <w:szCs w:val="22"/>
          <w:lang w:eastAsia="en-US"/>
        </w:rPr>
        <w:t xml:space="preserve">. </w:t>
      </w:r>
      <w:r w:rsidR="005C5466">
        <w:rPr>
          <w:rFonts w:asciiTheme="minorHAnsi" w:hAnsiTheme="minorHAnsi" w:cstheme="minorHAnsi"/>
          <w:sz w:val="22"/>
          <w:szCs w:val="22"/>
          <w:lang w:eastAsia="en-US"/>
        </w:rPr>
        <w:t>23</w:t>
      </w:r>
      <w:r w:rsidR="005C5466" w:rsidRPr="00B71DA6">
        <w:rPr>
          <w:rFonts w:asciiTheme="minorHAnsi" w:hAnsiTheme="minorHAnsi" w:cstheme="minorHAnsi"/>
          <w:sz w:val="22"/>
          <w:szCs w:val="22"/>
          <w:lang w:eastAsia="en-US"/>
        </w:rPr>
        <w:t xml:space="preserve">. </w:t>
      </w:r>
      <w:r w:rsidR="005C5466">
        <w:rPr>
          <w:rFonts w:asciiTheme="minorHAnsi" w:hAnsiTheme="minorHAnsi" w:cstheme="minorHAnsi"/>
          <w:sz w:val="22"/>
          <w:szCs w:val="22"/>
          <w:lang w:eastAsia="en-US"/>
        </w:rPr>
        <w:t>februā</w:t>
      </w:r>
      <w:r w:rsidR="005C5466" w:rsidRPr="00B71DA6">
        <w:rPr>
          <w:rFonts w:asciiTheme="minorHAnsi" w:hAnsiTheme="minorHAnsi" w:cstheme="minorHAnsi"/>
          <w:sz w:val="22"/>
          <w:szCs w:val="22"/>
          <w:lang w:eastAsia="en-US"/>
        </w:rPr>
        <w:t>ra</w:t>
      </w:r>
      <w:r w:rsidR="005C5466">
        <w:rPr>
          <w:rFonts w:asciiTheme="minorHAnsi" w:hAnsiTheme="minorHAnsi" w:cstheme="minorHAnsi"/>
          <w:sz w:val="22"/>
          <w:szCs w:val="22"/>
          <w:lang w:eastAsia="en-US"/>
        </w:rPr>
        <w:t xml:space="preserve"> sēdes lēmumu </w:t>
      </w:r>
      <w:r w:rsidRPr="00B71DA6">
        <w:rPr>
          <w:rFonts w:asciiTheme="minorHAnsi" w:hAnsiTheme="minorHAnsi" w:cstheme="minorHAnsi"/>
          <w:sz w:val="22"/>
          <w:szCs w:val="22"/>
          <w:lang w:eastAsia="en-US"/>
        </w:rPr>
        <w:t xml:space="preserve"> Nr. </w:t>
      </w:r>
      <w:r w:rsidR="005C5466">
        <w:rPr>
          <w:rFonts w:asciiTheme="minorHAnsi" w:hAnsiTheme="minorHAnsi" w:cstheme="minorHAnsi"/>
          <w:sz w:val="22"/>
          <w:szCs w:val="22"/>
          <w:lang w:eastAsia="en-US"/>
        </w:rPr>
        <w:t>2 (prot. Nr.5)</w:t>
      </w:r>
    </w:p>
    <w:p w14:paraId="353419C6" w14:textId="77777777" w:rsidR="007D45A4" w:rsidRPr="00B71DA6" w:rsidRDefault="007D45A4" w:rsidP="006A365F">
      <w:pPr>
        <w:rPr>
          <w:rFonts w:asciiTheme="minorHAnsi" w:hAnsiTheme="minorHAnsi" w:cstheme="minorHAnsi"/>
          <w:sz w:val="22"/>
          <w:szCs w:val="22"/>
        </w:rPr>
      </w:pPr>
    </w:p>
    <w:p w14:paraId="1C40FBA1" w14:textId="4A6995A2" w:rsidR="00187BF7" w:rsidRPr="00B71DA6" w:rsidRDefault="007D45A4" w:rsidP="00187BF7">
      <w:pPr>
        <w:rPr>
          <w:rFonts w:asciiTheme="minorHAnsi" w:hAnsiTheme="minorHAnsi" w:cstheme="minorHAnsi"/>
          <w:color w:val="FF0000"/>
        </w:rPr>
      </w:pPr>
      <w:r w:rsidRPr="00B71DA6">
        <w:rPr>
          <w:rFonts w:asciiTheme="minorHAnsi" w:hAnsiTheme="minorHAnsi" w:cstheme="minorHAnsi"/>
          <w:color w:val="FF0000"/>
        </w:rPr>
        <w:t>AKTUĀLĀ REDAKCIJA UZ 01.03.2021.</w:t>
      </w:r>
    </w:p>
    <w:p w14:paraId="4F9E3C72" w14:textId="77777777" w:rsidR="007D45A4" w:rsidRPr="00B71DA6" w:rsidRDefault="007D45A4" w:rsidP="00187BF7">
      <w:pPr>
        <w:rPr>
          <w:rFonts w:asciiTheme="minorHAnsi" w:hAnsiTheme="minorHAnsi" w:cstheme="minorHAnsi"/>
        </w:rPr>
      </w:pPr>
    </w:p>
    <w:p w14:paraId="28DA75BA" w14:textId="7AEA97F9" w:rsidR="007D45A4" w:rsidRPr="00B71DA6" w:rsidRDefault="00187BF7" w:rsidP="00F519CD">
      <w:pPr>
        <w:jc w:val="center"/>
        <w:rPr>
          <w:rFonts w:asciiTheme="minorHAnsi" w:eastAsia="Times New Roman" w:hAnsiTheme="minorHAnsi" w:cstheme="minorHAnsi"/>
          <w:b/>
          <w:sz w:val="28"/>
          <w:szCs w:val="28"/>
        </w:rPr>
      </w:pPr>
      <w:r w:rsidRPr="00B71DA6">
        <w:rPr>
          <w:rFonts w:asciiTheme="minorHAnsi" w:eastAsia="Times New Roman" w:hAnsiTheme="minorHAnsi" w:cstheme="minorHAnsi"/>
          <w:b/>
          <w:sz w:val="28"/>
          <w:szCs w:val="28"/>
        </w:rPr>
        <w:t>SAISTOŠIE NOTEIKUMI Nr.11</w:t>
      </w:r>
    </w:p>
    <w:p w14:paraId="4F83419B" w14:textId="52B925DD" w:rsidR="00187BF7" w:rsidRPr="00B71DA6" w:rsidRDefault="00BD1D3E" w:rsidP="00187BF7">
      <w:pPr>
        <w:jc w:val="center"/>
        <w:rPr>
          <w:rFonts w:asciiTheme="minorHAnsi" w:hAnsiTheme="minorHAnsi" w:cstheme="minorHAnsi"/>
          <w:b/>
          <w:color w:val="FF0000"/>
          <w:sz w:val="28"/>
          <w:szCs w:val="28"/>
        </w:rPr>
      </w:pPr>
      <w:r w:rsidRPr="00B71DA6">
        <w:rPr>
          <w:rFonts w:asciiTheme="minorHAnsi" w:hAnsiTheme="minorHAnsi" w:cstheme="minorHAnsi"/>
          <w:b/>
          <w:sz w:val="28"/>
          <w:szCs w:val="28"/>
        </w:rPr>
        <w:t>,,</w:t>
      </w:r>
      <w:r w:rsidR="00187BF7" w:rsidRPr="00B71DA6">
        <w:rPr>
          <w:rFonts w:asciiTheme="minorHAnsi" w:hAnsiTheme="minorHAnsi" w:cstheme="minorHAnsi"/>
          <w:b/>
          <w:sz w:val="28"/>
          <w:szCs w:val="28"/>
        </w:rPr>
        <w:t xml:space="preserve">Par </w:t>
      </w:r>
      <w:r w:rsidR="004F04BB" w:rsidRPr="00B71DA6">
        <w:rPr>
          <w:rFonts w:asciiTheme="minorHAnsi" w:hAnsiTheme="minorHAnsi" w:cstheme="minorHAnsi"/>
          <w:b/>
          <w:sz w:val="28"/>
          <w:szCs w:val="28"/>
        </w:rPr>
        <w:t>mājsaimniecības</w:t>
      </w:r>
      <w:r w:rsidR="007C5091" w:rsidRPr="00B71DA6">
        <w:rPr>
          <w:rFonts w:asciiTheme="minorHAnsi" w:hAnsiTheme="minorHAnsi" w:cstheme="minorHAnsi"/>
          <w:b/>
          <w:sz w:val="28"/>
          <w:szCs w:val="28"/>
        </w:rPr>
        <w:t xml:space="preserve"> vai atsevišķi dzīvojošas personas mājsaimniecības atzīšanu par trūcīgu vai maznodrošinātu un</w:t>
      </w:r>
      <w:r w:rsidR="00187BF7" w:rsidRPr="00B71DA6">
        <w:rPr>
          <w:rFonts w:asciiTheme="minorHAnsi" w:hAnsiTheme="minorHAnsi" w:cstheme="minorHAnsi"/>
          <w:b/>
          <w:sz w:val="28"/>
          <w:szCs w:val="28"/>
        </w:rPr>
        <w:t xml:space="preserve"> sociālajiem pabalstiem Nīcas novada pašvaldībā</w:t>
      </w:r>
      <w:r w:rsidRPr="00B71DA6">
        <w:rPr>
          <w:rFonts w:asciiTheme="minorHAnsi" w:hAnsiTheme="minorHAnsi" w:cstheme="minorHAnsi"/>
          <w:b/>
          <w:sz w:val="28"/>
          <w:szCs w:val="28"/>
        </w:rPr>
        <w:t>”</w:t>
      </w:r>
    </w:p>
    <w:p w14:paraId="7978C1A1" w14:textId="77777777" w:rsidR="00187BF7" w:rsidRPr="00B71DA6" w:rsidRDefault="00187BF7" w:rsidP="00187BF7">
      <w:pPr>
        <w:jc w:val="both"/>
        <w:rPr>
          <w:rFonts w:asciiTheme="minorHAnsi" w:hAnsiTheme="minorHAnsi" w:cstheme="minorHAnsi"/>
        </w:rPr>
      </w:pPr>
    </w:p>
    <w:p w14:paraId="6EE0E21B" w14:textId="444F074A" w:rsidR="00B71DA6" w:rsidRPr="00B71DA6" w:rsidRDefault="00187BF7" w:rsidP="00B71DA6">
      <w:pPr>
        <w:ind w:left="4395"/>
        <w:jc w:val="both"/>
        <w:rPr>
          <w:rFonts w:asciiTheme="minorHAnsi" w:hAnsiTheme="minorHAnsi" w:cstheme="minorHAnsi"/>
          <w:i/>
          <w:sz w:val="20"/>
          <w:szCs w:val="20"/>
        </w:rPr>
      </w:pPr>
      <w:r w:rsidRPr="00B71DA6">
        <w:rPr>
          <w:rFonts w:asciiTheme="minorHAnsi" w:hAnsiTheme="minorHAnsi" w:cstheme="minorHAnsi"/>
          <w:i/>
          <w:sz w:val="20"/>
          <w:szCs w:val="20"/>
        </w:rPr>
        <w:t>Izdoti saskaņā ar likuma “Par pašvaldībām” 43.panta trešo daļu; Sociālo pakalpojumu un sociālās palīdzības likuma 3</w:t>
      </w:r>
      <w:r w:rsidR="004F04BB" w:rsidRPr="00B71DA6">
        <w:rPr>
          <w:rFonts w:asciiTheme="minorHAnsi" w:hAnsiTheme="minorHAnsi" w:cstheme="minorHAnsi"/>
          <w:i/>
          <w:sz w:val="20"/>
          <w:szCs w:val="20"/>
        </w:rPr>
        <w:t>3</w:t>
      </w:r>
      <w:r w:rsidRPr="00B71DA6">
        <w:rPr>
          <w:rFonts w:asciiTheme="minorHAnsi" w:hAnsiTheme="minorHAnsi" w:cstheme="minorHAnsi"/>
          <w:i/>
          <w:sz w:val="20"/>
          <w:szCs w:val="20"/>
        </w:rPr>
        <w:t>.pant</w:t>
      </w:r>
      <w:r w:rsidR="004F04BB" w:rsidRPr="00B71DA6">
        <w:rPr>
          <w:rFonts w:asciiTheme="minorHAnsi" w:hAnsiTheme="minorHAnsi" w:cstheme="minorHAnsi"/>
          <w:i/>
          <w:sz w:val="20"/>
          <w:szCs w:val="20"/>
        </w:rPr>
        <w:t>a trešo daļu un 36.panta sesto daļu</w:t>
      </w:r>
      <w:r w:rsidRPr="00B71DA6">
        <w:rPr>
          <w:rFonts w:asciiTheme="minorHAnsi" w:hAnsiTheme="minorHAnsi" w:cstheme="minorHAnsi"/>
          <w:i/>
          <w:sz w:val="20"/>
          <w:szCs w:val="20"/>
        </w:rPr>
        <w:t>,</w:t>
      </w:r>
      <w:r w:rsidR="004F04BB" w:rsidRPr="00B71DA6">
        <w:rPr>
          <w:rFonts w:asciiTheme="minorHAnsi" w:hAnsiTheme="minorHAnsi" w:cstheme="minorHAnsi"/>
          <w:i/>
          <w:sz w:val="20"/>
          <w:szCs w:val="20"/>
        </w:rPr>
        <w:t xml:space="preserve"> </w:t>
      </w:r>
      <w:r w:rsidRPr="00B71DA6">
        <w:rPr>
          <w:rFonts w:asciiTheme="minorHAnsi" w:hAnsiTheme="minorHAnsi" w:cstheme="minorHAnsi"/>
          <w:i/>
          <w:sz w:val="20"/>
          <w:szCs w:val="20"/>
        </w:rPr>
        <w:t>likuma “Par palīdzību dzīvokļa jautājumu risināšanā” 14.panta sesto daļu, 25.panta pirmo daļu</w:t>
      </w:r>
    </w:p>
    <w:p w14:paraId="22130CE4" w14:textId="326C1887" w:rsidR="004F04BB" w:rsidRPr="00B71DA6" w:rsidRDefault="004834E1" w:rsidP="004834E1">
      <w:pPr>
        <w:jc w:val="both"/>
        <w:rPr>
          <w:rFonts w:asciiTheme="minorHAnsi" w:hAnsiTheme="minorHAnsi" w:cstheme="minorHAnsi"/>
          <w:i/>
          <w:sz w:val="20"/>
          <w:szCs w:val="20"/>
        </w:rPr>
      </w:pPr>
      <w:r w:rsidRPr="00B71DA6">
        <w:rPr>
          <w:rFonts w:asciiTheme="minorHAnsi" w:hAnsiTheme="minorHAnsi" w:cstheme="minorHAnsi"/>
          <w:i/>
          <w:sz w:val="20"/>
          <w:szCs w:val="20"/>
        </w:rPr>
        <w:t xml:space="preserve">                                                                                  </w:t>
      </w:r>
      <w:r w:rsidR="00B71DA6">
        <w:rPr>
          <w:rFonts w:asciiTheme="minorHAnsi" w:hAnsiTheme="minorHAnsi" w:cstheme="minorHAnsi"/>
          <w:i/>
          <w:sz w:val="20"/>
          <w:szCs w:val="20"/>
        </w:rPr>
        <w:t xml:space="preserve">                     </w:t>
      </w:r>
      <w:r w:rsidRPr="00B71DA6">
        <w:rPr>
          <w:rFonts w:asciiTheme="minorHAnsi" w:hAnsiTheme="minorHAnsi" w:cstheme="minorHAnsi"/>
          <w:i/>
          <w:sz w:val="20"/>
          <w:szCs w:val="20"/>
        </w:rPr>
        <w:t xml:space="preserve">   </w:t>
      </w:r>
      <w:r w:rsidR="004F04BB" w:rsidRPr="00B71DA6">
        <w:rPr>
          <w:rFonts w:asciiTheme="minorHAnsi" w:hAnsiTheme="minorHAnsi" w:cstheme="minorHAnsi"/>
          <w:i/>
          <w:sz w:val="20"/>
          <w:szCs w:val="20"/>
        </w:rPr>
        <w:t>(Grozī</w:t>
      </w:r>
      <w:r w:rsidRPr="00B71DA6">
        <w:rPr>
          <w:rFonts w:asciiTheme="minorHAnsi" w:hAnsiTheme="minorHAnsi" w:cstheme="minorHAnsi"/>
          <w:i/>
          <w:sz w:val="20"/>
          <w:szCs w:val="20"/>
        </w:rPr>
        <w:t>ts</w:t>
      </w:r>
      <w:r w:rsidR="004F04BB" w:rsidRPr="00B71DA6">
        <w:rPr>
          <w:rFonts w:asciiTheme="minorHAnsi" w:hAnsiTheme="minorHAnsi" w:cstheme="minorHAnsi"/>
          <w:i/>
          <w:sz w:val="20"/>
          <w:szCs w:val="20"/>
        </w:rPr>
        <w:t xml:space="preserve"> ar 2021.gada 15.janvāra Saistošiem noteikumiem Nr.1)</w:t>
      </w:r>
    </w:p>
    <w:p w14:paraId="7E3DB1CD" w14:textId="77777777" w:rsidR="00187BF7" w:rsidRPr="00B71DA6" w:rsidRDefault="00187BF7" w:rsidP="00187BF7">
      <w:pPr>
        <w:rPr>
          <w:rFonts w:asciiTheme="minorHAnsi" w:hAnsiTheme="minorHAnsi" w:cstheme="minorHAnsi"/>
          <w:i/>
        </w:rPr>
      </w:pPr>
    </w:p>
    <w:p w14:paraId="1FDB0DB2" w14:textId="77777777" w:rsidR="00187BF7" w:rsidRPr="00B71DA6" w:rsidRDefault="00187BF7" w:rsidP="00187BF7">
      <w:pPr>
        <w:jc w:val="center"/>
        <w:rPr>
          <w:rFonts w:asciiTheme="minorHAnsi" w:hAnsiTheme="minorHAnsi" w:cstheme="minorHAnsi"/>
          <w:b/>
        </w:rPr>
      </w:pPr>
      <w:r w:rsidRPr="00B71DA6">
        <w:rPr>
          <w:rFonts w:asciiTheme="minorHAnsi" w:hAnsiTheme="minorHAnsi" w:cstheme="minorHAnsi"/>
          <w:b/>
        </w:rPr>
        <w:t>I. Vispārīgie jautājumi</w:t>
      </w:r>
    </w:p>
    <w:p w14:paraId="31A921D5" w14:textId="77777777" w:rsidR="00187BF7" w:rsidRPr="00B71DA6" w:rsidRDefault="00187BF7" w:rsidP="00F519CD">
      <w:pPr>
        <w:jc w:val="both"/>
        <w:rPr>
          <w:rFonts w:asciiTheme="minorHAnsi" w:hAnsiTheme="minorHAnsi" w:cstheme="minorHAnsi"/>
          <w:b/>
        </w:rPr>
      </w:pPr>
    </w:p>
    <w:p w14:paraId="4C1B8B8B" w14:textId="77777777" w:rsidR="004834E1" w:rsidRPr="00B71DA6" w:rsidRDefault="00187BF7" w:rsidP="00F519CD">
      <w:pPr>
        <w:ind w:right="282"/>
        <w:jc w:val="both"/>
        <w:rPr>
          <w:rFonts w:asciiTheme="minorHAnsi" w:hAnsiTheme="minorHAnsi" w:cstheme="minorHAnsi"/>
        </w:rPr>
      </w:pPr>
      <w:r w:rsidRPr="00B71DA6">
        <w:rPr>
          <w:rFonts w:asciiTheme="minorHAnsi" w:hAnsiTheme="minorHAnsi" w:cstheme="minorHAnsi"/>
        </w:rPr>
        <w:t xml:space="preserve">1. Saistošie noteikumi (turpmāk – Noteikumi) nosaka Nīcas novada pašvaldības (turpmāk – pašvaldība) sociālo pabalstu veidus un apmērus, saņemšanas kārtību, personu grupas, kuras ir tiesīgas saņemt šos pabalstus, kā arī ienākumu un materiālā stāvokļa novērtēšanas kritērijus, nosakot </w:t>
      </w:r>
      <w:r w:rsidR="004834E1" w:rsidRPr="00B71DA6">
        <w:rPr>
          <w:rFonts w:asciiTheme="minorHAnsi" w:hAnsiTheme="minorHAnsi" w:cstheme="minorHAnsi"/>
        </w:rPr>
        <w:t>mājsaimniecības</w:t>
      </w:r>
      <w:r w:rsidRPr="00B71DA6">
        <w:rPr>
          <w:rFonts w:asciiTheme="minorHAnsi" w:hAnsiTheme="minorHAnsi" w:cstheme="minorHAnsi"/>
        </w:rPr>
        <w:t xml:space="preserve"> atzīšanu par trūcīgu vai maznodrošinātu, lēmuma par pašvaldības sociālo pabalstu piešķiršanu vai atteikumu piešķirt paziņošanas kārtību, kā arī pieņemto lēmumu apstrīdēšanas un pārsūdzēšanas kārtību.</w:t>
      </w:r>
    </w:p>
    <w:p w14:paraId="5BACF289" w14:textId="77777777" w:rsidR="004834E1" w:rsidRPr="00B71DA6" w:rsidRDefault="00187BF7" w:rsidP="00F519CD">
      <w:pPr>
        <w:ind w:right="-2"/>
        <w:jc w:val="both"/>
        <w:rPr>
          <w:rFonts w:asciiTheme="minorHAnsi" w:hAnsiTheme="minorHAnsi" w:cstheme="minorHAnsi"/>
          <w:i/>
          <w:sz w:val="20"/>
          <w:szCs w:val="20"/>
        </w:rPr>
      </w:pPr>
      <w:r w:rsidRPr="00B71DA6">
        <w:rPr>
          <w:rFonts w:asciiTheme="minorHAnsi" w:hAnsiTheme="minorHAnsi" w:cstheme="minorHAnsi"/>
        </w:rPr>
        <w:t xml:space="preserve">2. Pašvaldības sociālo pabalstu mērķis ir sniegt materiālu atbalstu trūcīgām, maznodrošinātām un krīzes situācijā nonākušām </w:t>
      </w:r>
      <w:r w:rsidR="004834E1" w:rsidRPr="00B71DA6">
        <w:rPr>
          <w:rFonts w:asciiTheme="minorHAnsi" w:hAnsiTheme="minorHAnsi" w:cstheme="minorHAnsi"/>
        </w:rPr>
        <w:t>mājsaimniecībām</w:t>
      </w:r>
      <w:r w:rsidRPr="00B71DA6">
        <w:rPr>
          <w:rFonts w:asciiTheme="minorHAnsi" w:hAnsiTheme="minorHAnsi" w:cstheme="minorHAnsi"/>
        </w:rPr>
        <w:t>, lai nodrošinātu to pamatvajadzības un veicinātu darbspējīgo personu līdzdarbību savas situācijas uzlabošanā.</w:t>
      </w:r>
      <w:r w:rsidR="004834E1" w:rsidRPr="00B71DA6">
        <w:rPr>
          <w:rFonts w:asciiTheme="minorHAnsi" w:hAnsiTheme="minorHAnsi" w:cstheme="minorHAnsi"/>
        </w:rPr>
        <w:t xml:space="preserve">                                                                                                          </w:t>
      </w:r>
      <w:r w:rsidR="004834E1" w:rsidRPr="00B71DA6">
        <w:rPr>
          <w:rFonts w:asciiTheme="minorHAnsi" w:hAnsiTheme="minorHAnsi" w:cstheme="minorHAnsi"/>
          <w:i/>
          <w:sz w:val="20"/>
          <w:szCs w:val="20"/>
        </w:rPr>
        <w:t xml:space="preserve">             </w:t>
      </w:r>
    </w:p>
    <w:p w14:paraId="0CD5F271" w14:textId="5D54F942" w:rsidR="00F519CD" w:rsidRPr="00B71DA6" w:rsidRDefault="00187BF7" w:rsidP="00187BF7">
      <w:pPr>
        <w:ind w:right="282"/>
        <w:jc w:val="both"/>
        <w:rPr>
          <w:rFonts w:asciiTheme="minorHAnsi" w:hAnsiTheme="minorHAnsi" w:cstheme="minorHAnsi"/>
          <w:b/>
        </w:rPr>
      </w:pPr>
      <w:r w:rsidRPr="00B71DA6">
        <w:rPr>
          <w:rFonts w:asciiTheme="minorHAnsi" w:hAnsiTheme="minorHAnsi" w:cstheme="minorHAnsi"/>
        </w:rPr>
        <w:t>3. Pašvaldības sociālie pabalsti tiek piešķirti</w:t>
      </w:r>
      <w:r w:rsidRPr="00B71DA6">
        <w:rPr>
          <w:rFonts w:asciiTheme="minorHAnsi" w:hAnsiTheme="minorHAnsi" w:cstheme="minorHAnsi"/>
          <w:b/>
        </w:rPr>
        <w:t xml:space="preserve"> trūcīgām, maznodrošinātām un krīzes situācijā nonākušām </w:t>
      </w:r>
      <w:r w:rsidR="00323E48" w:rsidRPr="00B71DA6">
        <w:rPr>
          <w:rFonts w:asciiTheme="minorHAnsi" w:hAnsiTheme="minorHAnsi" w:cstheme="minorHAnsi"/>
          <w:b/>
        </w:rPr>
        <w:t>mājsaimniecībām</w:t>
      </w:r>
      <w:r w:rsidRPr="00B71DA6">
        <w:rPr>
          <w:rFonts w:asciiTheme="minorHAnsi" w:hAnsiTheme="minorHAnsi" w:cstheme="minorHAnsi"/>
          <w:b/>
        </w:rPr>
        <w:t>, kuras savu dzīvesvietu ir deklarējušas Nīcas novada administratīvajā teritorijā.</w:t>
      </w:r>
    </w:p>
    <w:p w14:paraId="69413BAE" w14:textId="1475F8C9" w:rsidR="007D45A4" w:rsidRPr="00B71DA6" w:rsidRDefault="00187BF7" w:rsidP="00187BF7">
      <w:pPr>
        <w:ind w:right="282"/>
        <w:jc w:val="both"/>
        <w:rPr>
          <w:rFonts w:asciiTheme="minorHAnsi" w:hAnsiTheme="minorHAnsi" w:cstheme="minorHAnsi"/>
        </w:rPr>
      </w:pPr>
      <w:r w:rsidRPr="00B71DA6">
        <w:rPr>
          <w:rFonts w:asciiTheme="minorHAnsi" w:hAnsiTheme="minorHAnsi" w:cstheme="minorHAnsi"/>
        </w:rPr>
        <w:t>4. Šo Noteikumu izpratnē trūcīga</w:t>
      </w:r>
      <w:r w:rsidR="00323E48" w:rsidRPr="00B71DA6">
        <w:rPr>
          <w:rFonts w:asciiTheme="minorHAnsi" w:hAnsiTheme="minorHAnsi" w:cstheme="minorHAnsi"/>
        </w:rPr>
        <w:t xml:space="preserve"> mājsaimniecība</w:t>
      </w:r>
      <w:r w:rsidRPr="00B71DA6">
        <w:rPr>
          <w:rFonts w:asciiTheme="minorHAnsi" w:hAnsiTheme="minorHAnsi" w:cstheme="minorHAnsi"/>
        </w:rPr>
        <w:t xml:space="preserve"> ir</w:t>
      </w:r>
      <w:r w:rsidR="00323E48" w:rsidRPr="00B71DA6">
        <w:rPr>
          <w:rFonts w:asciiTheme="minorHAnsi" w:hAnsiTheme="minorHAnsi" w:cstheme="minorHAnsi"/>
        </w:rPr>
        <w:t xml:space="preserve"> mājsaimniecība</w:t>
      </w:r>
      <w:r w:rsidRPr="00B71DA6">
        <w:rPr>
          <w:rFonts w:asciiTheme="minorHAnsi" w:hAnsiTheme="minorHAnsi" w:cstheme="minorHAnsi"/>
        </w:rPr>
        <w:t xml:space="preserve">, kuras ienākumi pēdējo triju mēnešu laikā uz katru ģimenes locekli mēnesī nepārsniedz Ministru kabineta noteikto ienākumu </w:t>
      </w:r>
    </w:p>
    <w:p w14:paraId="4BE0E7E4" w14:textId="069B7CB9" w:rsidR="00187BF7" w:rsidRPr="00B71DA6" w:rsidRDefault="00187BF7" w:rsidP="00187BF7">
      <w:pPr>
        <w:ind w:right="282"/>
        <w:jc w:val="both"/>
        <w:rPr>
          <w:rFonts w:asciiTheme="minorHAnsi" w:hAnsiTheme="minorHAnsi" w:cstheme="minorHAnsi"/>
        </w:rPr>
      </w:pPr>
      <w:r w:rsidRPr="00B71DA6">
        <w:rPr>
          <w:rFonts w:asciiTheme="minorHAnsi" w:hAnsiTheme="minorHAnsi" w:cstheme="minorHAnsi"/>
        </w:rPr>
        <w:t>apmēru, un par kuru Nīcas novada domes Sociālais dienests (turpmāk – Dienests) ir pieņēmis atbilstošu lēmumu.</w:t>
      </w:r>
    </w:p>
    <w:p w14:paraId="7A36149C" w14:textId="07375B8D" w:rsidR="00187BF7" w:rsidRPr="00B71DA6" w:rsidRDefault="00187BF7" w:rsidP="00323E48">
      <w:pPr>
        <w:ind w:right="282"/>
        <w:jc w:val="both"/>
        <w:rPr>
          <w:rFonts w:asciiTheme="minorHAnsi" w:eastAsia="Times New Roman" w:hAnsiTheme="minorHAnsi" w:cstheme="minorHAnsi"/>
        </w:rPr>
      </w:pPr>
      <w:r w:rsidRPr="00B71DA6">
        <w:rPr>
          <w:rFonts w:asciiTheme="minorHAnsi" w:hAnsiTheme="minorHAnsi" w:cstheme="minorHAnsi"/>
        </w:rPr>
        <w:t xml:space="preserve">5. </w:t>
      </w:r>
      <w:r w:rsidR="00323E48" w:rsidRPr="00B71DA6">
        <w:rPr>
          <w:rFonts w:asciiTheme="minorHAnsi" w:eastAsia="Times New Roman" w:hAnsiTheme="minorHAnsi" w:cstheme="minorHAnsi"/>
        </w:rPr>
        <w:t xml:space="preserve">Maznodrošinātas mājsaimniecības ienākumu slieksnis ir 327, 00 </w:t>
      </w:r>
      <w:proofErr w:type="spellStart"/>
      <w:r w:rsidR="00323E48" w:rsidRPr="00B71DA6">
        <w:rPr>
          <w:rFonts w:asciiTheme="minorHAnsi" w:eastAsia="Times New Roman" w:hAnsiTheme="minorHAnsi" w:cstheme="minorHAnsi"/>
          <w:i/>
          <w:iCs/>
        </w:rPr>
        <w:t>euro</w:t>
      </w:r>
      <w:proofErr w:type="spellEnd"/>
      <w:r w:rsidR="00323E48" w:rsidRPr="00B71DA6">
        <w:rPr>
          <w:rFonts w:asciiTheme="minorHAnsi" w:eastAsia="Times New Roman" w:hAnsiTheme="minorHAnsi" w:cstheme="minorHAnsi"/>
          <w:i/>
          <w:iCs/>
        </w:rPr>
        <w:t xml:space="preserve"> </w:t>
      </w:r>
      <w:r w:rsidR="00323E48" w:rsidRPr="00B71DA6">
        <w:rPr>
          <w:rFonts w:asciiTheme="minorHAnsi" w:eastAsia="Times New Roman" w:hAnsiTheme="minorHAnsi" w:cstheme="minorHAnsi"/>
        </w:rPr>
        <w:t>pirmajai vai vienīgajai personai mājsaimniecībā un 229, 00</w:t>
      </w:r>
      <w:r w:rsidR="00323E48" w:rsidRPr="00B71DA6">
        <w:rPr>
          <w:rFonts w:asciiTheme="minorHAnsi" w:eastAsia="Times New Roman" w:hAnsiTheme="minorHAnsi" w:cstheme="minorHAnsi"/>
          <w:i/>
          <w:iCs/>
        </w:rPr>
        <w:t xml:space="preserve"> </w:t>
      </w:r>
      <w:proofErr w:type="spellStart"/>
      <w:r w:rsidR="00323E48" w:rsidRPr="00B71DA6">
        <w:rPr>
          <w:rFonts w:asciiTheme="minorHAnsi" w:eastAsia="Times New Roman" w:hAnsiTheme="minorHAnsi" w:cstheme="minorHAnsi"/>
          <w:i/>
          <w:iCs/>
        </w:rPr>
        <w:t>euro</w:t>
      </w:r>
      <w:proofErr w:type="spellEnd"/>
      <w:r w:rsidR="00323E48" w:rsidRPr="00B71DA6">
        <w:rPr>
          <w:rFonts w:asciiTheme="minorHAnsi" w:eastAsia="Times New Roman" w:hAnsiTheme="minorHAnsi" w:cstheme="minorHAnsi"/>
          <w:i/>
          <w:iCs/>
        </w:rPr>
        <w:t xml:space="preserve"> </w:t>
      </w:r>
      <w:r w:rsidR="00323E48" w:rsidRPr="00B71DA6">
        <w:rPr>
          <w:rFonts w:asciiTheme="minorHAnsi" w:eastAsia="Times New Roman" w:hAnsiTheme="minorHAnsi" w:cstheme="minorHAnsi"/>
        </w:rPr>
        <w:t xml:space="preserve"> pārējām personām mājsaimniecībā. Piešķiršanas kārtību </w:t>
      </w:r>
      <w:r w:rsidR="00323E48" w:rsidRPr="00B71DA6">
        <w:rPr>
          <w:rFonts w:asciiTheme="minorHAnsi" w:eastAsia="Times New Roman" w:hAnsiTheme="minorHAnsi" w:cstheme="minorHAnsi"/>
        </w:rPr>
        <w:lastRenderedPageBreak/>
        <w:t>nosaka un mājsaimniecības  vai atsevišķas personas mājsaimniecībā ienākumu un materiālā stāvokļa atbilstību maznodrošinātās</w:t>
      </w:r>
      <w:r w:rsidR="0081660F" w:rsidRPr="00B71DA6">
        <w:rPr>
          <w:rFonts w:asciiTheme="minorHAnsi" w:eastAsia="Times New Roman" w:hAnsiTheme="minorHAnsi" w:cstheme="minorHAnsi"/>
        </w:rPr>
        <w:t xml:space="preserve"> mājsaimniecības</w:t>
      </w:r>
      <w:r w:rsidR="00323E48" w:rsidRPr="00B71DA6">
        <w:rPr>
          <w:rFonts w:asciiTheme="minorHAnsi" w:eastAsia="Times New Roman" w:hAnsiTheme="minorHAnsi" w:cstheme="minorHAnsi"/>
        </w:rPr>
        <w:t xml:space="preserve"> statusam novērtē Sociālo pakalpojumu un sociālās palīdzības likumā noteiktajā kārtībā.</w:t>
      </w:r>
    </w:p>
    <w:p w14:paraId="6BD3C193" w14:textId="77777777" w:rsidR="00B71DA6" w:rsidRPr="00B71DA6" w:rsidRDefault="00B71DA6" w:rsidP="00B71DA6">
      <w:pPr>
        <w:pStyle w:val="tv213"/>
        <w:spacing w:before="0" w:beforeAutospacing="0" w:after="0" w:afterAutospacing="0"/>
        <w:jc w:val="center"/>
        <w:rPr>
          <w:rFonts w:asciiTheme="minorHAnsi" w:hAnsiTheme="minorHAnsi" w:cstheme="minorHAnsi"/>
        </w:rPr>
      </w:pPr>
      <w:r w:rsidRPr="00B71DA6">
        <w:rPr>
          <w:rFonts w:asciiTheme="minorHAnsi" w:hAnsiTheme="minorHAnsi" w:cstheme="minorHAnsi"/>
          <w:i/>
          <w:sz w:val="20"/>
          <w:szCs w:val="20"/>
        </w:rPr>
        <w:t>Grozīts ar 2021.gada 15.janvāra Saistošiem noteikumiem Nr.1)</w:t>
      </w:r>
    </w:p>
    <w:p w14:paraId="71BFF2D5" w14:textId="77777777" w:rsidR="00B71DA6" w:rsidRPr="00B71DA6" w:rsidRDefault="00B71DA6" w:rsidP="00323E48">
      <w:pPr>
        <w:ind w:right="282"/>
        <w:jc w:val="both"/>
        <w:rPr>
          <w:rFonts w:asciiTheme="minorHAnsi" w:eastAsia="Times New Roman" w:hAnsiTheme="minorHAnsi" w:cstheme="minorHAnsi"/>
        </w:rPr>
      </w:pPr>
    </w:p>
    <w:p w14:paraId="4BD951C1" w14:textId="006A7626" w:rsidR="004C2E7C" w:rsidRPr="00B71DA6" w:rsidRDefault="00187BF7" w:rsidP="00B71DA6">
      <w:pPr>
        <w:ind w:right="282"/>
        <w:jc w:val="both"/>
        <w:rPr>
          <w:rFonts w:asciiTheme="minorHAnsi" w:hAnsiTheme="minorHAnsi" w:cstheme="minorHAnsi"/>
        </w:rPr>
      </w:pPr>
      <w:r w:rsidRPr="00B71DA6">
        <w:rPr>
          <w:rFonts w:asciiTheme="minorHAnsi" w:hAnsiTheme="minorHAnsi" w:cstheme="minorHAnsi"/>
        </w:rPr>
        <w:t xml:space="preserve">6. Lai izvērtētu </w:t>
      </w:r>
      <w:r w:rsidR="00FF718E" w:rsidRPr="00B71DA6">
        <w:rPr>
          <w:rFonts w:asciiTheme="minorHAnsi" w:hAnsiTheme="minorHAnsi" w:cstheme="minorHAnsi"/>
        </w:rPr>
        <w:t>mājsaimniecības</w:t>
      </w:r>
      <w:r w:rsidRPr="00B71DA6">
        <w:rPr>
          <w:rFonts w:asciiTheme="minorHAnsi" w:hAnsiTheme="minorHAnsi" w:cstheme="minorHAnsi"/>
        </w:rPr>
        <w:t xml:space="preserve"> atbilstību trūcīgas vai maznodrošinātas </w:t>
      </w:r>
      <w:r w:rsidR="00FF718E" w:rsidRPr="00B71DA6">
        <w:rPr>
          <w:rFonts w:asciiTheme="minorHAnsi" w:hAnsiTheme="minorHAnsi" w:cstheme="minorHAnsi"/>
        </w:rPr>
        <w:t>mājsaimniecības</w:t>
      </w:r>
      <w:r w:rsidRPr="00B71DA6">
        <w:rPr>
          <w:rFonts w:asciiTheme="minorHAnsi" w:hAnsiTheme="minorHAnsi" w:cstheme="minorHAnsi"/>
        </w:rPr>
        <w:t xml:space="preserve"> statusam, vai saņemtu pašvaldības sociālos pabalstus, viens no ģimenes locekļiem vai atsevišķi dzīvojoša persona (turpmāk – palīdzības pieprasītājs) Dienestā iesniedz iesniegumu, tam pievienojot atbilstošus dokumentus, un sadarbībā ar Dienesta speciālistu deklarē savus ienākumus un citus materiālos resursus noteikta parauga iztikas līdzekļu deklarācijā. Iztikas līdzekļu deklarācija nav jāaizpilda, ja pieprasa Noteikumu IV. nodaļā noteikto pabalstu.</w:t>
      </w:r>
    </w:p>
    <w:p w14:paraId="2A82FB43" w14:textId="77777777" w:rsidR="00187BF7" w:rsidRPr="00B71DA6" w:rsidRDefault="00187BF7" w:rsidP="00187BF7">
      <w:pPr>
        <w:ind w:right="282"/>
        <w:jc w:val="both"/>
        <w:rPr>
          <w:rFonts w:asciiTheme="minorHAnsi" w:hAnsiTheme="minorHAnsi" w:cstheme="minorHAnsi"/>
        </w:rPr>
      </w:pPr>
      <w:r w:rsidRPr="00B71DA6">
        <w:rPr>
          <w:rFonts w:asciiTheme="minorHAnsi" w:hAnsiTheme="minorHAnsi" w:cstheme="minorHAnsi"/>
        </w:rPr>
        <w:t xml:space="preserve">7. Dienestā palīdzības pieprasītājam jāuzrāda personu apliecinošs dokuments. </w:t>
      </w:r>
    </w:p>
    <w:p w14:paraId="7DEE041D" w14:textId="46ED2E2B" w:rsidR="00187BF7" w:rsidRPr="00B71DA6" w:rsidRDefault="00187BF7" w:rsidP="00187BF7">
      <w:pPr>
        <w:ind w:right="282"/>
        <w:jc w:val="both"/>
        <w:rPr>
          <w:rFonts w:asciiTheme="minorHAnsi" w:hAnsiTheme="minorHAnsi" w:cstheme="minorHAnsi"/>
        </w:rPr>
      </w:pPr>
      <w:r w:rsidRPr="00B71DA6">
        <w:rPr>
          <w:rFonts w:asciiTheme="minorHAnsi" w:hAnsiTheme="minorHAnsi" w:cstheme="minorHAnsi"/>
        </w:rPr>
        <w:t xml:space="preserve">8. Parakstot Noteikumu 6. punktā minēto iesniegumu, pilngadīgie </w:t>
      </w:r>
      <w:r w:rsidR="00B42EED" w:rsidRPr="00B71DA6">
        <w:rPr>
          <w:rFonts w:asciiTheme="minorHAnsi" w:hAnsiTheme="minorHAnsi" w:cstheme="minorHAnsi"/>
        </w:rPr>
        <w:t>mājsaimniecības</w:t>
      </w:r>
      <w:r w:rsidRPr="00B71DA6">
        <w:rPr>
          <w:rFonts w:asciiTheme="minorHAnsi" w:hAnsiTheme="minorHAnsi" w:cstheme="minorHAnsi"/>
        </w:rPr>
        <w:t xml:space="preserve"> locekļi pilnvaro palīdzības pieprasītāju veikt nepieciešamās darbības </w:t>
      </w:r>
      <w:r w:rsidR="004C2E7C" w:rsidRPr="00B71DA6">
        <w:rPr>
          <w:rFonts w:asciiTheme="minorHAnsi" w:hAnsiTheme="minorHAnsi" w:cstheme="minorHAnsi"/>
        </w:rPr>
        <w:t>mājsaimniecības</w:t>
      </w:r>
      <w:r w:rsidRPr="00B71DA6">
        <w:rPr>
          <w:rFonts w:asciiTheme="minorHAnsi" w:hAnsiTheme="minorHAnsi" w:cstheme="minorHAnsi"/>
        </w:rPr>
        <w:t xml:space="preserve"> materiālās situācijas </w:t>
      </w:r>
      <w:r w:rsidR="004C2E7C" w:rsidRPr="00B71DA6">
        <w:rPr>
          <w:rFonts w:asciiTheme="minorHAnsi" w:hAnsiTheme="minorHAnsi" w:cstheme="minorHAnsi"/>
        </w:rPr>
        <w:t>iz</w:t>
      </w:r>
      <w:r w:rsidRPr="00B71DA6">
        <w:rPr>
          <w:rFonts w:asciiTheme="minorHAnsi" w:hAnsiTheme="minorHAnsi" w:cstheme="minorHAnsi"/>
        </w:rPr>
        <w:t>vērtēšanai un dod atļauju Dienestam veikt valsts un pašvaldības informatīvajās sistēmās pieejamo personu datu apstrādi.</w:t>
      </w:r>
    </w:p>
    <w:p w14:paraId="2F20D761" w14:textId="1A0296D4" w:rsidR="00187BF7" w:rsidRPr="00B71DA6" w:rsidRDefault="00187BF7" w:rsidP="00187BF7">
      <w:pPr>
        <w:ind w:right="282"/>
        <w:jc w:val="both"/>
        <w:rPr>
          <w:rFonts w:asciiTheme="minorHAnsi" w:hAnsiTheme="minorHAnsi" w:cstheme="minorHAnsi"/>
        </w:rPr>
      </w:pPr>
      <w:r w:rsidRPr="00B71DA6">
        <w:rPr>
          <w:rFonts w:asciiTheme="minorHAnsi" w:hAnsiTheme="minorHAnsi" w:cstheme="minorHAnsi"/>
        </w:rPr>
        <w:t>9. Dienests ne vēlāk kā mēneša laikā no Noteikumu 6.punktā minētā iesnieguma saņemšanas un reģistrēšanas dienas, novērtē</w:t>
      </w:r>
      <w:r w:rsidR="00C47C95" w:rsidRPr="00B71DA6">
        <w:rPr>
          <w:rFonts w:asciiTheme="minorHAnsi" w:hAnsiTheme="minorHAnsi" w:cstheme="minorHAnsi"/>
        </w:rPr>
        <w:t xml:space="preserve"> mājsaimniecības</w:t>
      </w:r>
      <w:r w:rsidRPr="00B71DA6">
        <w:rPr>
          <w:rFonts w:asciiTheme="minorHAnsi" w:hAnsiTheme="minorHAnsi" w:cstheme="minorHAnsi"/>
        </w:rPr>
        <w:t xml:space="preserve"> (laulāto vai personu, kurām ir kopēji izdevumi pamatvajadzību nodrošināšanai un kuras mitinās vienā mājoklī) ienākumus un materiālo stāvokli un pieņem lēmumu par atbilstību trūcīgas </w:t>
      </w:r>
      <w:r w:rsidR="00C47C95" w:rsidRPr="00B71DA6">
        <w:rPr>
          <w:rFonts w:asciiTheme="minorHAnsi" w:hAnsiTheme="minorHAnsi" w:cstheme="minorHAnsi"/>
        </w:rPr>
        <w:t>mājsaimniecības</w:t>
      </w:r>
      <w:r w:rsidRPr="00B71DA6">
        <w:rPr>
          <w:rFonts w:asciiTheme="minorHAnsi" w:hAnsiTheme="minorHAnsi" w:cstheme="minorHAnsi"/>
        </w:rPr>
        <w:t xml:space="preserve"> vai maznodrošinātas</w:t>
      </w:r>
      <w:r w:rsidR="00C47C95" w:rsidRPr="00B71DA6">
        <w:rPr>
          <w:rFonts w:asciiTheme="minorHAnsi" w:hAnsiTheme="minorHAnsi" w:cstheme="minorHAnsi"/>
        </w:rPr>
        <w:t xml:space="preserve"> mājsaimniecības</w:t>
      </w:r>
      <w:r w:rsidRPr="00B71DA6">
        <w:rPr>
          <w:rFonts w:asciiTheme="minorHAnsi" w:hAnsiTheme="minorHAnsi" w:cstheme="minorHAnsi"/>
        </w:rPr>
        <w:t xml:space="preserve">  statusam, kā arī pašvaldības sociālā pabalsta piešķiršanu vai atteikumu piešķirt attiecīgo pašvaldības sociālo pabalstu. </w:t>
      </w:r>
    </w:p>
    <w:p w14:paraId="19F36E0C" w14:textId="74158E96" w:rsidR="00187BF7" w:rsidRPr="00B71DA6" w:rsidRDefault="00187BF7" w:rsidP="00187BF7">
      <w:pPr>
        <w:ind w:right="282"/>
        <w:jc w:val="both"/>
        <w:rPr>
          <w:rFonts w:asciiTheme="minorHAnsi" w:hAnsiTheme="minorHAnsi" w:cstheme="minorHAnsi"/>
        </w:rPr>
      </w:pPr>
      <w:r w:rsidRPr="00B71DA6">
        <w:rPr>
          <w:rFonts w:asciiTheme="minorHAnsi" w:hAnsiTheme="minorHAnsi" w:cstheme="minorHAnsi"/>
        </w:rPr>
        <w:t xml:space="preserve">10. Lēmumu par trūcīgas </w:t>
      </w:r>
      <w:r w:rsidR="00C47C95" w:rsidRPr="00B71DA6">
        <w:rPr>
          <w:rFonts w:asciiTheme="minorHAnsi" w:hAnsiTheme="minorHAnsi" w:cstheme="minorHAnsi"/>
        </w:rPr>
        <w:t>mājsaimniecības</w:t>
      </w:r>
      <w:r w:rsidRPr="00B71DA6">
        <w:rPr>
          <w:rFonts w:asciiTheme="minorHAnsi" w:hAnsiTheme="minorHAnsi" w:cstheme="minorHAnsi"/>
        </w:rPr>
        <w:t xml:space="preserve"> vai maznodrošinātas </w:t>
      </w:r>
      <w:r w:rsidR="00C47C95" w:rsidRPr="00B71DA6">
        <w:rPr>
          <w:rFonts w:asciiTheme="minorHAnsi" w:hAnsiTheme="minorHAnsi" w:cstheme="minorHAnsi"/>
        </w:rPr>
        <w:t xml:space="preserve">mājsaimniecības </w:t>
      </w:r>
      <w:r w:rsidRPr="00B71DA6">
        <w:rPr>
          <w:rFonts w:asciiTheme="minorHAnsi" w:hAnsiTheme="minorHAnsi" w:cstheme="minorHAnsi"/>
        </w:rPr>
        <w:t xml:space="preserve">statusa piešķiršanu un/vai par pabalstu piešķiršanu Dienests palīdzības pieprasītājam paziņo mutvārdos un izsniedz izziņu, kas noformēta atbilstoši Ministru kabineta noteikumu prasībām. Lēmumu par atteikumu piešķirt trūcīgas </w:t>
      </w:r>
      <w:r w:rsidR="00C47C95" w:rsidRPr="00B71DA6">
        <w:rPr>
          <w:rFonts w:asciiTheme="minorHAnsi" w:hAnsiTheme="minorHAnsi" w:cstheme="minorHAnsi"/>
        </w:rPr>
        <w:t>mājsaimniecības</w:t>
      </w:r>
      <w:r w:rsidRPr="00B71DA6">
        <w:rPr>
          <w:rFonts w:asciiTheme="minorHAnsi" w:hAnsiTheme="minorHAnsi" w:cstheme="minorHAnsi"/>
        </w:rPr>
        <w:t xml:space="preserve"> vai maznodrošinātas </w:t>
      </w:r>
      <w:r w:rsidR="00C47C95" w:rsidRPr="00B71DA6">
        <w:rPr>
          <w:rFonts w:asciiTheme="minorHAnsi" w:hAnsiTheme="minorHAnsi" w:cstheme="minorHAnsi"/>
        </w:rPr>
        <w:t xml:space="preserve">mājsaimniecības </w:t>
      </w:r>
      <w:r w:rsidRPr="00B71DA6">
        <w:rPr>
          <w:rFonts w:asciiTheme="minorHAnsi" w:hAnsiTheme="minorHAnsi" w:cstheme="minorHAnsi"/>
        </w:rPr>
        <w:t xml:space="preserve">statusu un/vai atteikumu piešķirt sociālo pabalstu noformē </w:t>
      </w:r>
      <w:proofErr w:type="spellStart"/>
      <w:r w:rsidRPr="00B71DA6">
        <w:rPr>
          <w:rFonts w:asciiTheme="minorHAnsi" w:hAnsiTheme="minorHAnsi" w:cstheme="minorHAnsi"/>
        </w:rPr>
        <w:t>rakstveidā</w:t>
      </w:r>
      <w:proofErr w:type="spellEnd"/>
      <w:r w:rsidRPr="00B71DA6">
        <w:rPr>
          <w:rFonts w:asciiTheme="minorHAnsi" w:hAnsiTheme="minorHAnsi" w:cstheme="minorHAnsi"/>
        </w:rPr>
        <w:t>, norādot atteikuma iemeslus, kā arī lēmuma apstrīdēšanas termiņus un kārtību.</w:t>
      </w:r>
    </w:p>
    <w:p w14:paraId="2AD1729D" w14:textId="77777777" w:rsidR="00187BF7" w:rsidRPr="00B71DA6" w:rsidRDefault="00187BF7" w:rsidP="00187BF7">
      <w:pPr>
        <w:ind w:right="282"/>
        <w:jc w:val="both"/>
        <w:rPr>
          <w:rFonts w:asciiTheme="minorHAnsi" w:hAnsiTheme="minorHAnsi" w:cstheme="minorHAnsi"/>
        </w:rPr>
      </w:pPr>
    </w:p>
    <w:p w14:paraId="4026C9FA" w14:textId="77777777" w:rsidR="00187BF7" w:rsidRPr="00B71DA6" w:rsidRDefault="00187BF7" w:rsidP="00187BF7">
      <w:pPr>
        <w:ind w:right="282"/>
        <w:jc w:val="both"/>
        <w:rPr>
          <w:rFonts w:asciiTheme="minorHAnsi" w:hAnsiTheme="minorHAnsi" w:cstheme="minorHAnsi"/>
          <w:b/>
          <w:u w:val="single"/>
        </w:rPr>
      </w:pPr>
      <w:r w:rsidRPr="00B71DA6">
        <w:rPr>
          <w:rFonts w:asciiTheme="minorHAnsi" w:hAnsiTheme="minorHAnsi" w:cstheme="minorHAnsi"/>
          <w:b/>
          <w:u w:val="single"/>
        </w:rPr>
        <w:t>11. Pašvaldības sociālo pabalstu veidi:</w:t>
      </w:r>
    </w:p>
    <w:p w14:paraId="2B1F469A" w14:textId="77777777" w:rsidR="00187BF7" w:rsidRPr="00B71DA6" w:rsidRDefault="00187BF7" w:rsidP="00187BF7">
      <w:pPr>
        <w:ind w:right="282"/>
        <w:jc w:val="both"/>
        <w:rPr>
          <w:rFonts w:asciiTheme="minorHAnsi" w:hAnsiTheme="minorHAnsi" w:cstheme="minorHAnsi"/>
          <w:b/>
          <w:u w:val="single"/>
        </w:rPr>
      </w:pPr>
    </w:p>
    <w:p w14:paraId="69E4400F" w14:textId="77777777" w:rsidR="00187BF7" w:rsidRPr="00B71DA6" w:rsidRDefault="00187BF7" w:rsidP="00187BF7">
      <w:pPr>
        <w:jc w:val="both"/>
        <w:rPr>
          <w:rFonts w:asciiTheme="minorHAnsi" w:hAnsiTheme="minorHAnsi" w:cstheme="minorHAnsi"/>
          <w:b/>
        </w:rPr>
      </w:pPr>
      <w:r w:rsidRPr="00B71DA6">
        <w:rPr>
          <w:rFonts w:asciiTheme="minorHAnsi" w:hAnsiTheme="minorHAnsi" w:cstheme="minorHAnsi"/>
          <w:b/>
        </w:rPr>
        <w:t>11.1. pabalsts garantētā minimālā ienākuma līmeņa nodrošināšanai (GMI pabalsts);</w:t>
      </w:r>
    </w:p>
    <w:p w14:paraId="747A6F8A" w14:textId="77777777" w:rsidR="00187BF7" w:rsidRPr="00B71DA6" w:rsidRDefault="00187BF7" w:rsidP="00187BF7">
      <w:pPr>
        <w:jc w:val="both"/>
        <w:rPr>
          <w:rFonts w:asciiTheme="minorHAnsi" w:hAnsiTheme="minorHAnsi" w:cstheme="minorHAnsi"/>
          <w:b/>
        </w:rPr>
      </w:pPr>
      <w:r w:rsidRPr="00B71DA6">
        <w:rPr>
          <w:rFonts w:asciiTheme="minorHAnsi" w:hAnsiTheme="minorHAnsi" w:cstheme="minorHAnsi"/>
          <w:b/>
        </w:rPr>
        <w:t>11.2. dzīvokļa pabalsts;</w:t>
      </w:r>
    </w:p>
    <w:p w14:paraId="1815F726" w14:textId="77777777" w:rsidR="00187BF7" w:rsidRPr="00B71DA6" w:rsidRDefault="00187BF7" w:rsidP="00187BF7">
      <w:pPr>
        <w:jc w:val="both"/>
        <w:rPr>
          <w:rFonts w:asciiTheme="minorHAnsi" w:hAnsiTheme="minorHAnsi" w:cstheme="minorHAnsi"/>
          <w:b/>
        </w:rPr>
      </w:pPr>
      <w:r w:rsidRPr="00B71DA6">
        <w:rPr>
          <w:rFonts w:asciiTheme="minorHAnsi" w:hAnsiTheme="minorHAnsi" w:cstheme="minorHAnsi"/>
          <w:b/>
        </w:rPr>
        <w:t>11.3. pabalsts krīzes situācijā;</w:t>
      </w:r>
    </w:p>
    <w:p w14:paraId="1DB72394" w14:textId="77777777" w:rsidR="00187BF7" w:rsidRPr="00B71DA6" w:rsidRDefault="00187BF7" w:rsidP="00187BF7">
      <w:pPr>
        <w:jc w:val="both"/>
        <w:rPr>
          <w:rFonts w:asciiTheme="minorHAnsi" w:hAnsiTheme="minorHAnsi" w:cstheme="minorHAnsi"/>
          <w:b/>
        </w:rPr>
      </w:pPr>
      <w:r w:rsidRPr="00B71DA6">
        <w:rPr>
          <w:rFonts w:asciiTheme="minorHAnsi" w:hAnsiTheme="minorHAnsi" w:cstheme="minorHAnsi"/>
          <w:b/>
        </w:rPr>
        <w:t xml:space="preserve">11.4. pabalsts veselības aprūpei; </w:t>
      </w:r>
    </w:p>
    <w:p w14:paraId="15DCB624" w14:textId="77777777" w:rsidR="00187BF7" w:rsidRPr="00B71DA6" w:rsidRDefault="00187BF7" w:rsidP="00187BF7">
      <w:pPr>
        <w:jc w:val="both"/>
        <w:rPr>
          <w:rFonts w:asciiTheme="minorHAnsi" w:hAnsiTheme="minorHAnsi" w:cstheme="minorHAnsi"/>
          <w:b/>
        </w:rPr>
      </w:pPr>
      <w:r w:rsidRPr="00B71DA6">
        <w:rPr>
          <w:rFonts w:asciiTheme="minorHAnsi" w:hAnsiTheme="minorHAnsi" w:cstheme="minorHAnsi"/>
          <w:b/>
        </w:rPr>
        <w:t>11.5. pabalsts bērna sagatavošanai skolai;</w:t>
      </w:r>
    </w:p>
    <w:p w14:paraId="4F444098" w14:textId="77777777" w:rsidR="00187BF7" w:rsidRPr="00B71DA6" w:rsidRDefault="00187BF7" w:rsidP="00187BF7">
      <w:pPr>
        <w:jc w:val="both"/>
        <w:rPr>
          <w:rFonts w:asciiTheme="minorHAnsi" w:hAnsiTheme="minorHAnsi" w:cstheme="minorHAnsi"/>
          <w:b/>
        </w:rPr>
      </w:pPr>
      <w:r w:rsidRPr="00B71DA6">
        <w:rPr>
          <w:rFonts w:asciiTheme="minorHAnsi" w:hAnsiTheme="minorHAnsi" w:cstheme="minorHAnsi"/>
          <w:b/>
        </w:rPr>
        <w:t>11.6. pabalsts bērna ēdināšanai.</w:t>
      </w:r>
    </w:p>
    <w:p w14:paraId="086EE5EF" w14:textId="77777777" w:rsidR="00187BF7" w:rsidRPr="00B71DA6" w:rsidRDefault="00187BF7" w:rsidP="00187BF7">
      <w:pPr>
        <w:jc w:val="both"/>
        <w:rPr>
          <w:rFonts w:asciiTheme="minorHAnsi" w:hAnsiTheme="minorHAnsi" w:cstheme="minorHAnsi"/>
          <w:b/>
        </w:rPr>
      </w:pPr>
    </w:p>
    <w:p w14:paraId="2177A5B8" w14:textId="77777777" w:rsidR="00187BF7" w:rsidRPr="00B71DA6" w:rsidRDefault="00187BF7" w:rsidP="00187BF7">
      <w:pPr>
        <w:jc w:val="both"/>
        <w:rPr>
          <w:rFonts w:asciiTheme="minorHAnsi" w:hAnsiTheme="minorHAnsi" w:cstheme="minorHAnsi"/>
          <w:b/>
        </w:rPr>
      </w:pPr>
      <w:r w:rsidRPr="00B71DA6">
        <w:rPr>
          <w:rFonts w:asciiTheme="minorHAnsi" w:hAnsiTheme="minorHAnsi" w:cstheme="minorHAnsi"/>
          <w:b/>
        </w:rPr>
        <w:t>12.</w:t>
      </w:r>
      <w:r w:rsidRPr="00B71DA6">
        <w:rPr>
          <w:rFonts w:asciiTheme="minorHAnsi" w:hAnsiTheme="minorHAnsi" w:cstheme="minorHAnsi"/>
        </w:rPr>
        <w:t xml:space="preserve"> </w:t>
      </w:r>
      <w:r w:rsidRPr="00B71DA6">
        <w:rPr>
          <w:rFonts w:asciiTheme="minorHAnsi" w:hAnsiTheme="minorHAnsi" w:cstheme="minorHAnsi"/>
          <w:b/>
        </w:rPr>
        <w:t>Palīdzības pieprasītājam ir pienākums:</w:t>
      </w:r>
    </w:p>
    <w:p w14:paraId="70D245FF" w14:textId="195141C6" w:rsidR="00F519CD" w:rsidRPr="00B71DA6" w:rsidRDefault="00187BF7" w:rsidP="00187BF7">
      <w:pPr>
        <w:jc w:val="both"/>
        <w:rPr>
          <w:rFonts w:asciiTheme="minorHAnsi" w:hAnsiTheme="minorHAnsi" w:cstheme="minorHAnsi"/>
        </w:rPr>
      </w:pPr>
      <w:r w:rsidRPr="00B71DA6">
        <w:rPr>
          <w:rFonts w:asciiTheme="minorHAnsi" w:hAnsiTheme="minorHAnsi" w:cstheme="minorHAnsi"/>
        </w:rPr>
        <w:t xml:space="preserve">12.1. iesniegt patiesas un pilnīgas ziņas par sevi un </w:t>
      </w:r>
      <w:r w:rsidR="0081660F" w:rsidRPr="00B71DA6">
        <w:rPr>
          <w:rFonts w:asciiTheme="minorHAnsi" w:hAnsiTheme="minorHAnsi" w:cstheme="minorHAnsi"/>
        </w:rPr>
        <w:t>mājsaimniecības</w:t>
      </w:r>
      <w:r w:rsidRPr="00B71DA6">
        <w:rPr>
          <w:rFonts w:asciiTheme="minorHAnsi" w:hAnsiTheme="minorHAnsi" w:cstheme="minorHAnsi"/>
        </w:rPr>
        <w:t xml:space="preserve"> locekļiem, sadarboties ar Dienestu savas sociālās situācijas novērtēšanā un pildīt Dienesta ieteikumus šīs situācijas uzlabošanai;</w:t>
      </w:r>
    </w:p>
    <w:p w14:paraId="29E8B613" w14:textId="06C28E1B" w:rsidR="00187BF7" w:rsidRPr="00B71DA6" w:rsidRDefault="00187BF7" w:rsidP="00187BF7">
      <w:pPr>
        <w:jc w:val="both"/>
        <w:rPr>
          <w:rFonts w:asciiTheme="minorHAnsi" w:hAnsiTheme="minorHAnsi" w:cstheme="minorHAnsi"/>
        </w:rPr>
      </w:pPr>
      <w:r w:rsidRPr="00B71DA6">
        <w:rPr>
          <w:rFonts w:asciiTheme="minorHAnsi" w:hAnsiTheme="minorHAnsi" w:cstheme="minorHAnsi"/>
        </w:rPr>
        <w:t>12.2. nekavējoties ziņot par izmaiņām apstākļos, kas nosaka pašvaldības sociālo pabalstu saņemšanu vai tā apmēru;</w:t>
      </w:r>
    </w:p>
    <w:p w14:paraId="407350A8" w14:textId="4DD43D93" w:rsidR="007D45A4" w:rsidRPr="00B71DA6" w:rsidRDefault="00187BF7" w:rsidP="00187BF7">
      <w:pPr>
        <w:jc w:val="both"/>
        <w:rPr>
          <w:rFonts w:asciiTheme="minorHAnsi" w:hAnsiTheme="minorHAnsi" w:cstheme="minorHAnsi"/>
        </w:rPr>
      </w:pPr>
      <w:r w:rsidRPr="00B71DA6">
        <w:rPr>
          <w:rFonts w:asciiTheme="minorHAnsi" w:hAnsiTheme="minorHAnsi" w:cstheme="minorHAnsi"/>
        </w:rPr>
        <w:t>12.3. aktīvi iesaistīties savas problēmas risināšanā, pildot līdzdarbības pienākumus, tajā skaitā, piedaloties sociālās rehabilitācijas pasākumos darba un sociālo prasmju saglabāšanai, atjaunošanai, apgūšanai;</w:t>
      </w:r>
    </w:p>
    <w:p w14:paraId="427250CF" w14:textId="6FCFC842" w:rsidR="00187BF7" w:rsidRPr="00B71DA6" w:rsidRDefault="00187BF7" w:rsidP="00187BF7">
      <w:pPr>
        <w:jc w:val="both"/>
        <w:rPr>
          <w:rFonts w:asciiTheme="minorHAnsi" w:hAnsiTheme="minorHAnsi" w:cstheme="minorHAnsi"/>
        </w:rPr>
      </w:pPr>
      <w:r w:rsidRPr="00B71DA6">
        <w:rPr>
          <w:rFonts w:asciiTheme="minorHAnsi" w:hAnsiTheme="minorHAnsi" w:cstheme="minorHAnsi"/>
        </w:rPr>
        <w:t>12.4. saņemtos pašvaldības sociālos pabalstus izmantot atbilstoši iesniegumā norādītajiem mērķiem;</w:t>
      </w:r>
    </w:p>
    <w:p w14:paraId="3692FCC0"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 xml:space="preserve">12.5. atļaut Dienesta sociālā darba speciālistam apsekot dzīvesvietu, ja sociālās palīdzības saņemšana saistīta ar palīdzības pieprasītāja materiālo resursu novērtēšanu vai dzīvesvietas apsekošana ir nepieciešama, veicot sociālo darbu ar palīdzības pieprasītāju. </w:t>
      </w:r>
    </w:p>
    <w:p w14:paraId="0A970BE8" w14:textId="77777777" w:rsidR="00187BF7" w:rsidRPr="00B71DA6" w:rsidRDefault="00187BF7" w:rsidP="00187BF7">
      <w:pPr>
        <w:rPr>
          <w:rFonts w:asciiTheme="minorHAnsi" w:hAnsiTheme="minorHAnsi" w:cstheme="minorHAnsi"/>
        </w:rPr>
      </w:pPr>
    </w:p>
    <w:p w14:paraId="273E990C" w14:textId="77777777" w:rsidR="00CD11DB" w:rsidRDefault="00CD11DB" w:rsidP="00187BF7">
      <w:pPr>
        <w:jc w:val="center"/>
        <w:rPr>
          <w:rFonts w:asciiTheme="minorHAnsi" w:hAnsiTheme="minorHAnsi" w:cstheme="minorHAnsi"/>
          <w:b/>
        </w:rPr>
      </w:pPr>
    </w:p>
    <w:p w14:paraId="5FB07063" w14:textId="3CF8937B" w:rsidR="00187BF7" w:rsidRPr="00B71DA6" w:rsidRDefault="00187BF7" w:rsidP="00187BF7">
      <w:pPr>
        <w:jc w:val="center"/>
        <w:rPr>
          <w:rFonts w:asciiTheme="minorHAnsi" w:hAnsiTheme="minorHAnsi" w:cstheme="minorHAnsi"/>
          <w:b/>
        </w:rPr>
      </w:pPr>
      <w:r w:rsidRPr="00B71DA6">
        <w:rPr>
          <w:rFonts w:asciiTheme="minorHAnsi" w:hAnsiTheme="minorHAnsi" w:cstheme="minorHAnsi"/>
          <w:b/>
        </w:rPr>
        <w:lastRenderedPageBreak/>
        <w:t>II. Pabalsts garantētā minimālā ienākumu līmeņa nodrošināšanai (GMI)</w:t>
      </w:r>
    </w:p>
    <w:p w14:paraId="0ED46D25" w14:textId="77777777" w:rsidR="00187BF7" w:rsidRPr="00B71DA6" w:rsidRDefault="00187BF7" w:rsidP="00187BF7">
      <w:pPr>
        <w:jc w:val="both"/>
        <w:rPr>
          <w:rFonts w:asciiTheme="minorHAnsi" w:hAnsiTheme="minorHAnsi" w:cstheme="minorHAnsi"/>
        </w:rPr>
      </w:pPr>
    </w:p>
    <w:p w14:paraId="6CC25B8F" w14:textId="50E88F42" w:rsidR="00C47C95" w:rsidRPr="00B71DA6" w:rsidRDefault="00187BF7" w:rsidP="00C47C95">
      <w:pPr>
        <w:ind w:right="-2"/>
        <w:rPr>
          <w:rFonts w:asciiTheme="minorHAnsi" w:hAnsiTheme="minorHAnsi" w:cstheme="minorHAnsi"/>
        </w:rPr>
      </w:pPr>
      <w:r w:rsidRPr="00B71DA6">
        <w:rPr>
          <w:rFonts w:asciiTheme="minorHAnsi" w:hAnsiTheme="minorHAnsi" w:cstheme="minorHAnsi"/>
        </w:rPr>
        <w:t xml:space="preserve">13. </w:t>
      </w:r>
      <w:r w:rsidR="005D486B" w:rsidRPr="00B71DA6">
        <w:rPr>
          <w:rFonts w:asciiTheme="minorHAnsi" w:hAnsiTheme="minorHAnsi" w:cstheme="minorHAnsi"/>
        </w:rPr>
        <w:t>(</w:t>
      </w:r>
      <w:r w:rsidR="005D486B" w:rsidRPr="00B71DA6">
        <w:rPr>
          <w:rFonts w:asciiTheme="minorHAnsi" w:hAnsiTheme="minorHAnsi" w:cstheme="minorHAnsi"/>
          <w:i/>
          <w:sz w:val="20"/>
          <w:szCs w:val="20"/>
        </w:rPr>
        <w:t>Svītrots</w:t>
      </w:r>
      <w:r w:rsidR="00C47C95" w:rsidRPr="00B71DA6">
        <w:rPr>
          <w:rFonts w:asciiTheme="minorHAnsi" w:hAnsiTheme="minorHAnsi" w:cstheme="minorHAnsi"/>
          <w:i/>
          <w:sz w:val="20"/>
          <w:szCs w:val="20"/>
        </w:rPr>
        <w:t xml:space="preserve"> ar 2021.gada 15.janvāra Saistošiem noteikumiem Nr.1)</w:t>
      </w:r>
    </w:p>
    <w:p w14:paraId="066BDC7E" w14:textId="773F744F" w:rsidR="00187BF7" w:rsidRPr="00B71DA6" w:rsidRDefault="00187BF7" w:rsidP="00187BF7">
      <w:pPr>
        <w:jc w:val="both"/>
        <w:rPr>
          <w:rFonts w:asciiTheme="minorHAnsi" w:hAnsiTheme="minorHAnsi" w:cstheme="minorHAnsi"/>
        </w:rPr>
      </w:pPr>
    </w:p>
    <w:p w14:paraId="6376EB57" w14:textId="04CCC01B" w:rsidR="00C47C95" w:rsidRPr="00B71DA6" w:rsidRDefault="00187BF7" w:rsidP="00C47C95">
      <w:pPr>
        <w:ind w:right="-2"/>
        <w:rPr>
          <w:rFonts w:asciiTheme="minorHAnsi" w:hAnsiTheme="minorHAnsi" w:cstheme="minorHAnsi"/>
        </w:rPr>
      </w:pPr>
      <w:r w:rsidRPr="00B71DA6">
        <w:rPr>
          <w:rFonts w:asciiTheme="minorHAnsi" w:hAnsiTheme="minorHAnsi" w:cstheme="minorHAnsi"/>
        </w:rPr>
        <w:t xml:space="preserve">14. </w:t>
      </w:r>
      <w:r w:rsidR="005D486B" w:rsidRPr="00B71DA6">
        <w:rPr>
          <w:rFonts w:asciiTheme="minorHAnsi" w:hAnsiTheme="minorHAnsi" w:cstheme="minorHAnsi"/>
        </w:rPr>
        <w:t>(</w:t>
      </w:r>
      <w:r w:rsidR="005D486B" w:rsidRPr="00B71DA6">
        <w:rPr>
          <w:rFonts w:asciiTheme="minorHAnsi" w:hAnsiTheme="minorHAnsi" w:cstheme="minorHAnsi"/>
          <w:i/>
          <w:sz w:val="20"/>
          <w:szCs w:val="20"/>
        </w:rPr>
        <w:t>Svītrot</w:t>
      </w:r>
      <w:r w:rsidR="00C47C95" w:rsidRPr="00B71DA6">
        <w:rPr>
          <w:rFonts w:asciiTheme="minorHAnsi" w:hAnsiTheme="minorHAnsi" w:cstheme="minorHAnsi"/>
          <w:i/>
          <w:sz w:val="20"/>
          <w:szCs w:val="20"/>
        </w:rPr>
        <w:t>s ar 2021.gada 15.janvāra Saistošiem noteikumiem Nr.1)</w:t>
      </w:r>
    </w:p>
    <w:p w14:paraId="72F67C27" w14:textId="642F5061" w:rsidR="00187BF7" w:rsidRPr="00B71DA6" w:rsidRDefault="00187BF7" w:rsidP="00187BF7">
      <w:pPr>
        <w:jc w:val="both"/>
        <w:rPr>
          <w:rFonts w:asciiTheme="minorHAnsi" w:hAnsiTheme="minorHAnsi" w:cstheme="minorHAnsi"/>
        </w:rPr>
      </w:pPr>
    </w:p>
    <w:p w14:paraId="062B8909" w14:textId="0162E10D" w:rsidR="00C47C95" w:rsidRPr="00B71DA6" w:rsidRDefault="00187BF7" w:rsidP="00C47C95">
      <w:pPr>
        <w:ind w:right="-2"/>
        <w:rPr>
          <w:rFonts w:asciiTheme="minorHAnsi" w:hAnsiTheme="minorHAnsi" w:cstheme="minorHAnsi"/>
          <w:i/>
          <w:sz w:val="20"/>
          <w:szCs w:val="20"/>
        </w:rPr>
      </w:pPr>
      <w:r w:rsidRPr="00B71DA6">
        <w:rPr>
          <w:rFonts w:asciiTheme="minorHAnsi" w:hAnsiTheme="minorHAnsi" w:cstheme="minorHAnsi"/>
        </w:rPr>
        <w:t>15.</w:t>
      </w:r>
      <w:r w:rsidR="005D486B" w:rsidRPr="00B71DA6">
        <w:rPr>
          <w:rFonts w:asciiTheme="minorHAnsi" w:hAnsiTheme="minorHAnsi" w:cstheme="minorHAnsi"/>
        </w:rPr>
        <w:t xml:space="preserve"> (</w:t>
      </w:r>
      <w:r w:rsidR="005D486B" w:rsidRPr="00B71DA6">
        <w:rPr>
          <w:rFonts w:asciiTheme="minorHAnsi" w:hAnsiTheme="minorHAnsi" w:cstheme="minorHAnsi"/>
          <w:i/>
          <w:sz w:val="20"/>
          <w:szCs w:val="20"/>
        </w:rPr>
        <w:t>Svītrot</w:t>
      </w:r>
      <w:r w:rsidR="00C47C95" w:rsidRPr="00B71DA6">
        <w:rPr>
          <w:rFonts w:asciiTheme="minorHAnsi" w:hAnsiTheme="minorHAnsi" w:cstheme="minorHAnsi"/>
          <w:i/>
          <w:sz w:val="20"/>
          <w:szCs w:val="20"/>
        </w:rPr>
        <w:t>s ar 2021.gada 15.janvāra Saistošiem noteikumiem Nr.1)</w:t>
      </w:r>
    </w:p>
    <w:p w14:paraId="74D6A639" w14:textId="77777777" w:rsidR="00F348BD" w:rsidRPr="00B71DA6" w:rsidRDefault="00F348BD" w:rsidP="00C47C95">
      <w:pPr>
        <w:ind w:right="-2"/>
        <w:rPr>
          <w:rFonts w:asciiTheme="minorHAnsi" w:hAnsiTheme="minorHAnsi" w:cstheme="minorHAnsi"/>
        </w:rPr>
      </w:pPr>
    </w:p>
    <w:p w14:paraId="386ADD8B" w14:textId="41BBB7F8" w:rsidR="00C47C95" w:rsidRPr="00B71DA6" w:rsidRDefault="00187BF7" w:rsidP="00C47C95">
      <w:pPr>
        <w:ind w:right="-2"/>
        <w:rPr>
          <w:rFonts w:asciiTheme="minorHAnsi" w:hAnsiTheme="minorHAnsi" w:cstheme="minorHAnsi"/>
        </w:rPr>
      </w:pPr>
      <w:r w:rsidRPr="00B71DA6">
        <w:rPr>
          <w:rFonts w:asciiTheme="minorHAnsi" w:hAnsiTheme="minorHAnsi" w:cstheme="minorHAnsi"/>
        </w:rPr>
        <w:t>16.</w:t>
      </w:r>
      <w:r w:rsidR="005D486B" w:rsidRPr="00B71DA6">
        <w:rPr>
          <w:rFonts w:asciiTheme="minorHAnsi" w:hAnsiTheme="minorHAnsi" w:cstheme="minorHAnsi"/>
        </w:rPr>
        <w:t xml:space="preserve"> (</w:t>
      </w:r>
      <w:r w:rsidR="005D486B" w:rsidRPr="00B71DA6">
        <w:rPr>
          <w:rFonts w:asciiTheme="minorHAnsi" w:hAnsiTheme="minorHAnsi" w:cstheme="minorHAnsi"/>
          <w:i/>
          <w:sz w:val="20"/>
          <w:szCs w:val="20"/>
        </w:rPr>
        <w:t>Svītrot</w:t>
      </w:r>
      <w:r w:rsidR="00C47C95" w:rsidRPr="00B71DA6">
        <w:rPr>
          <w:rFonts w:asciiTheme="minorHAnsi" w:hAnsiTheme="minorHAnsi" w:cstheme="minorHAnsi"/>
          <w:i/>
          <w:sz w:val="20"/>
          <w:szCs w:val="20"/>
        </w:rPr>
        <w:t>s ar 2021.gada 15.janvāra Saistošiem noteikumiem Nr.1)</w:t>
      </w:r>
    </w:p>
    <w:p w14:paraId="517833E1" w14:textId="77777777" w:rsidR="00187BF7" w:rsidRPr="00B71DA6" w:rsidRDefault="00187BF7" w:rsidP="00187BF7">
      <w:pPr>
        <w:jc w:val="center"/>
        <w:rPr>
          <w:rFonts w:asciiTheme="minorHAnsi" w:hAnsiTheme="minorHAnsi" w:cstheme="minorHAnsi"/>
          <w:b/>
        </w:rPr>
      </w:pPr>
    </w:p>
    <w:p w14:paraId="0B6B1296" w14:textId="77777777" w:rsidR="00187BF7" w:rsidRPr="00B71DA6" w:rsidRDefault="00187BF7" w:rsidP="00187BF7">
      <w:pPr>
        <w:jc w:val="center"/>
        <w:rPr>
          <w:rFonts w:asciiTheme="minorHAnsi" w:hAnsiTheme="minorHAnsi" w:cstheme="minorHAnsi"/>
          <w:b/>
        </w:rPr>
      </w:pPr>
      <w:r w:rsidRPr="00B71DA6">
        <w:rPr>
          <w:rFonts w:asciiTheme="minorHAnsi" w:hAnsiTheme="minorHAnsi" w:cstheme="minorHAnsi"/>
          <w:b/>
        </w:rPr>
        <w:t>III. Dzīvokļa pabalsts</w:t>
      </w:r>
    </w:p>
    <w:p w14:paraId="25B4C1C9" w14:textId="77777777" w:rsidR="00187BF7" w:rsidRPr="00B71DA6" w:rsidRDefault="00187BF7" w:rsidP="00187BF7">
      <w:pPr>
        <w:jc w:val="center"/>
        <w:rPr>
          <w:rFonts w:asciiTheme="minorHAnsi" w:hAnsiTheme="minorHAnsi" w:cstheme="minorHAnsi"/>
          <w:b/>
        </w:rPr>
      </w:pPr>
    </w:p>
    <w:p w14:paraId="227B05D3" w14:textId="5AFF4B35" w:rsidR="00187BF7" w:rsidRPr="00B71DA6" w:rsidRDefault="00187BF7" w:rsidP="00187BF7">
      <w:pPr>
        <w:jc w:val="both"/>
        <w:rPr>
          <w:rFonts w:asciiTheme="minorHAnsi" w:hAnsiTheme="minorHAnsi" w:cstheme="minorHAnsi"/>
        </w:rPr>
      </w:pPr>
      <w:r w:rsidRPr="00B71DA6">
        <w:rPr>
          <w:rFonts w:asciiTheme="minorHAnsi" w:hAnsiTheme="minorHAnsi" w:cstheme="minorHAnsi"/>
        </w:rPr>
        <w:t xml:space="preserve">17. Dzīvokļa pabalstu piešķir trūcīgām un maznodrošinātām </w:t>
      </w:r>
      <w:r w:rsidR="00F224FA" w:rsidRPr="00B71DA6">
        <w:rPr>
          <w:rFonts w:asciiTheme="minorHAnsi" w:hAnsiTheme="minorHAnsi" w:cstheme="minorHAnsi"/>
        </w:rPr>
        <w:t>mājsaimniecībām</w:t>
      </w:r>
      <w:r w:rsidRPr="00B71DA6">
        <w:rPr>
          <w:rFonts w:asciiTheme="minorHAnsi" w:hAnsiTheme="minorHAnsi" w:cstheme="minorHAnsi"/>
        </w:rPr>
        <w:t xml:space="preserve">. </w:t>
      </w:r>
    </w:p>
    <w:p w14:paraId="33E39E02" w14:textId="315D7CAB" w:rsidR="00187BF7" w:rsidRPr="00B71DA6" w:rsidRDefault="00187BF7" w:rsidP="00187BF7">
      <w:pPr>
        <w:jc w:val="both"/>
        <w:rPr>
          <w:rFonts w:asciiTheme="minorHAnsi" w:hAnsiTheme="minorHAnsi" w:cstheme="minorHAnsi"/>
        </w:rPr>
      </w:pPr>
      <w:r w:rsidRPr="00B71DA6">
        <w:rPr>
          <w:rFonts w:asciiTheme="minorHAnsi" w:hAnsiTheme="minorHAnsi" w:cstheme="minorHAnsi"/>
        </w:rPr>
        <w:t>18. Dzīvokļa pabalstu piešķir trūcīgai un maznodrošinātai</w:t>
      </w:r>
      <w:r w:rsidR="00F224FA" w:rsidRPr="00B71DA6">
        <w:rPr>
          <w:rFonts w:asciiTheme="minorHAnsi" w:hAnsiTheme="minorHAnsi" w:cstheme="minorHAnsi"/>
        </w:rPr>
        <w:t xml:space="preserve"> mājsaimniecības personai</w:t>
      </w:r>
      <w:r w:rsidRPr="00B71DA6">
        <w:rPr>
          <w:rFonts w:asciiTheme="minorHAnsi" w:hAnsiTheme="minorHAnsi" w:cstheme="minorHAnsi"/>
        </w:rPr>
        <w:t>, kura ir attiecīgā Nīcas  novada administratīvajā teritorijā esoša dzīvokļa vai mājīpašuma īpašnieks, tiesiskais valdītājs, faktiskais valdītājs vai dzīvokļa (vai tā daļas) īrnieks, kurā tā ir deklarējusi savu dzīvesvietu. Dzīvokļa pabalsts tiek piešķirts viena kalendārā gada laikā:</w:t>
      </w:r>
    </w:p>
    <w:p w14:paraId="094E3CC2" w14:textId="6A847FF7" w:rsidR="007D45A4" w:rsidRPr="00B71DA6" w:rsidRDefault="00187BF7" w:rsidP="00187BF7">
      <w:pPr>
        <w:jc w:val="both"/>
        <w:rPr>
          <w:rFonts w:asciiTheme="minorHAnsi" w:hAnsiTheme="minorHAnsi" w:cstheme="minorHAnsi"/>
          <w:i/>
          <w:sz w:val="20"/>
          <w:szCs w:val="20"/>
        </w:rPr>
      </w:pPr>
      <w:r w:rsidRPr="00B71DA6">
        <w:rPr>
          <w:rFonts w:asciiTheme="minorHAnsi" w:hAnsiTheme="minorHAnsi" w:cstheme="minorHAnsi"/>
        </w:rPr>
        <w:t xml:space="preserve">18.1.  </w:t>
      </w:r>
      <w:r w:rsidRPr="00B71DA6">
        <w:rPr>
          <w:rFonts w:asciiTheme="minorHAnsi" w:hAnsiTheme="minorHAnsi" w:cstheme="minorHAnsi"/>
          <w:b/>
        </w:rPr>
        <w:t xml:space="preserve">150, 00 </w:t>
      </w:r>
      <w:proofErr w:type="spellStart"/>
      <w:r w:rsidRPr="00B71DA6">
        <w:rPr>
          <w:rFonts w:asciiTheme="minorHAnsi" w:hAnsiTheme="minorHAnsi" w:cstheme="minorHAnsi"/>
          <w:b/>
          <w:i/>
        </w:rPr>
        <w:t>euro</w:t>
      </w:r>
      <w:proofErr w:type="spellEnd"/>
      <w:r w:rsidRPr="00B71DA6">
        <w:rPr>
          <w:rFonts w:asciiTheme="minorHAnsi" w:hAnsiTheme="minorHAnsi" w:cstheme="minorHAnsi"/>
          <w:i/>
        </w:rPr>
        <w:t xml:space="preserve"> </w:t>
      </w:r>
      <w:r w:rsidRPr="00B71DA6">
        <w:rPr>
          <w:rFonts w:asciiTheme="minorHAnsi" w:hAnsiTheme="minorHAnsi" w:cstheme="minorHAnsi"/>
        </w:rPr>
        <w:t>apmērā trūcīgām</w:t>
      </w:r>
      <w:r w:rsidR="00F224FA" w:rsidRPr="00B71DA6">
        <w:rPr>
          <w:rFonts w:asciiTheme="minorHAnsi" w:hAnsiTheme="minorHAnsi" w:cstheme="minorHAnsi"/>
        </w:rPr>
        <w:t xml:space="preserve"> mājsaimniecībām</w:t>
      </w:r>
      <w:r w:rsidRPr="00B71DA6">
        <w:rPr>
          <w:rFonts w:asciiTheme="minorHAnsi" w:hAnsiTheme="minorHAnsi" w:cstheme="minorHAnsi"/>
        </w:rPr>
        <w:t>;</w:t>
      </w:r>
      <w:r w:rsidR="00F224FA" w:rsidRPr="00B71DA6">
        <w:rPr>
          <w:rFonts w:asciiTheme="minorHAnsi" w:hAnsiTheme="minorHAnsi" w:cstheme="minorHAnsi"/>
          <w:i/>
          <w:sz w:val="20"/>
          <w:szCs w:val="20"/>
        </w:rPr>
        <w:t xml:space="preserve"> </w:t>
      </w:r>
    </w:p>
    <w:p w14:paraId="7FA5E2B5" w14:textId="782E0A62" w:rsidR="007D45A4" w:rsidRPr="00B71DA6" w:rsidRDefault="00187BF7" w:rsidP="00187BF7">
      <w:pPr>
        <w:jc w:val="both"/>
        <w:rPr>
          <w:rFonts w:asciiTheme="minorHAnsi" w:hAnsiTheme="minorHAnsi" w:cstheme="minorHAnsi"/>
        </w:rPr>
      </w:pPr>
      <w:r w:rsidRPr="00B71DA6">
        <w:rPr>
          <w:rFonts w:asciiTheme="minorHAnsi" w:hAnsiTheme="minorHAnsi" w:cstheme="minorHAnsi"/>
        </w:rPr>
        <w:t xml:space="preserve">18.2.  </w:t>
      </w:r>
      <w:r w:rsidRPr="00B71DA6">
        <w:rPr>
          <w:rFonts w:asciiTheme="minorHAnsi" w:hAnsiTheme="minorHAnsi" w:cstheme="minorHAnsi"/>
          <w:b/>
        </w:rPr>
        <w:t xml:space="preserve">130, 00 </w:t>
      </w:r>
      <w:proofErr w:type="spellStart"/>
      <w:r w:rsidRPr="00B71DA6">
        <w:rPr>
          <w:rFonts w:asciiTheme="minorHAnsi" w:hAnsiTheme="minorHAnsi" w:cstheme="minorHAnsi"/>
          <w:b/>
          <w:i/>
        </w:rPr>
        <w:t>euro</w:t>
      </w:r>
      <w:proofErr w:type="spellEnd"/>
      <w:r w:rsidRPr="00B71DA6">
        <w:rPr>
          <w:rFonts w:asciiTheme="minorHAnsi" w:hAnsiTheme="minorHAnsi" w:cstheme="minorHAnsi"/>
          <w:i/>
        </w:rPr>
        <w:t xml:space="preserve"> </w:t>
      </w:r>
      <w:r w:rsidRPr="00B71DA6">
        <w:rPr>
          <w:rFonts w:asciiTheme="minorHAnsi" w:hAnsiTheme="minorHAnsi" w:cstheme="minorHAnsi"/>
        </w:rPr>
        <w:t xml:space="preserve">apmērā maznodrošinātām </w:t>
      </w:r>
      <w:r w:rsidR="00F224FA" w:rsidRPr="00B71DA6">
        <w:rPr>
          <w:rFonts w:asciiTheme="minorHAnsi" w:hAnsiTheme="minorHAnsi" w:cstheme="minorHAnsi"/>
        </w:rPr>
        <w:t>mājsaimniecībām</w:t>
      </w:r>
      <w:r w:rsidRPr="00B71DA6">
        <w:rPr>
          <w:rFonts w:asciiTheme="minorHAnsi" w:hAnsiTheme="minorHAnsi" w:cstheme="minorHAnsi"/>
        </w:rPr>
        <w:t>;</w:t>
      </w:r>
    </w:p>
    <w:p w14:paraId="538E49AD" w14:textId="1D9F23B0" w:rsidR="00187BF7" w:rsidRPr="00B71DA6" w:rsidRDefault="00187BF7" w:rsidP="00187BF7">
      <w:pPr>
        <w:jc w:val="both"/>
        <w:rPr>
          <w:rFonts w:asciiTheme="minorHAnsi" w:hAnsiTheme="minorHAnsi" w:cstheme="minorHAnsi"/>
          <w:b/>
        </w:rPr>
      </w:pPr>
      <w:r w:rsidRPr="00B71DA6">
        <w:rPr>
          <w:rFonts w:asciiTheme="minorHAnsi" w:hAnsiTheme="minorHAnsi" w:cstheme="minorHAnsi"/>
        </w:rPr>
        <w:t xml:space="preserve">18.3. </w:t>
      </w:r>
      <w:r w:rsidRPr="00B71DA6">
        <w:rPr>
          <w:rFonts w:asciiTheme="minorHAnsi" w:hAnsiTheme="minorHAnsi" w:cstheme="minorHAnsi"/>
          <w:b/>
        </w:rPr>
        <w:t xml:space="preserve">130, 00 </w:t>
      </w:r>
      <w:proofErr w:type="spellStart"/>
      <w:r w:rsidRPr="00B71DA6">
        <w:rPr>
          <w:rFonts w:asciiTheme="minorHAnsi" w:hAnsiTheme="minorHAnsi" w:cstheme="minorHAnsi"/>
          <w:b/>
          <w:i/>
        </w:rPr>
        <w:t>euro</w:t>
      </w:r>
      <w:proofErr w:type="spellEnd"/>
      <w:r w:rsidRPr="00B71DA6">
        <w:rPr>
          <w:rFonts w:asciiTheme="minorHAnsi" w:hAnsiTheme="minorHAnsi" w:cstheme="minorHAnsi"/>
        </w:rPr>
        <w:t xml:space="preserve"> apmērā atsevišķi dzīvojošai personai ar invaliditāti vai atsevišķi dzīvojošai pensijas vecuma personai, kurai piešķirts maznodrošinātas</w:t>
      </w:r>
      <w:r w:rsidR="00B64825">
        <w:rPr>
          <w:rFonts w:asciiTheme="minorHAnsi" w:hAnsiTheme="minorHAnsi" w:cstheme="minorHAnsi"/>
        </w:rPr>
        <w:t xml:space="preserve"> </w:t>
      </w:r>
      <w:r w:rsidR="00F224FA" w:rsidRPr="00B71DA6">
        <w:rPr>
          <w:rFonts w:asciiTheme="minorHAnsi" w:hAnsiTheme="minorHAnsi" w:cstheme="minorHAnsi"/>
        </w:rPr>
        <w:t xml:space="preserve">mājsaimniecības </w:t>
      </w:r>
      <w:r w:rsidRPr="00B71DA6">
        <w:rPr>
          <w:rFonts w:asciiTheme="minorHAnsi" w:hAnsiTheme="minorHAnsi" w:cstheme="minorHAnsi"/>
        </w:rPr>
        <w:t xml:space="preserve">statuss un kuras ienākumi nepārsniedz </w:t>
      </w:r>
      <w:r w:rsidRPr="00B71DA6">
        <w:rPr>
          <w:rFonts w:asciiTheme="minorHAnsi" w:hAnsiTheme="minorHAnsi" w:cstheme="minorHAnsi"/>
          <w:b/>
        </w:rPr>
        <w:t>3</w:t>
      </w:r>
      <w:r w:rsidR="00F224FA" w:rsidRPr="00B71DA6">
        <w:rPr>
          <w:rFonts w:asciiTheme="minorHAnsi" w:hAnsiTheme="minorHAnsi" w:cstheme="minorHAnsi"/>
          <w:b/>
        </w:rPr>
        <w:t>2</w:t>
      </w:r>
      <w:r w:rsidR="00B42EED" w:rsidRPr="00B71DA6">
        <w:rPr>
          <w:rFonts w:asciiTheme="minorHAnsi" w:hAnsiTheme="minorHAnsi" w:cstheme="minorHAnsi"/>
          <w:b/>
        </w:rPr>
        <w:t>7</w:t>
      </w:r>
      <w:r w:rsidRPr="00B71DA6">
        <w:rPr>
          <w:rFonts w:asciiTheme="minorHAnsi" w:hAnsiTheme="minorHAnsi" w:cstheme="minorHAnsi"/>
          <w:b/>
        </w:rPr>
        <w:t xml:space="preserve">, 00 </w:t>
      </w:r>
      <w:proofErr w:type="spellStart"/>
      <w:r w:rsidRPr="00B71DA6">
        <w:rPr>
          <w:rFonts w:asciiTheme="minorHAnsi" w:hAnsiTheme="minorHAnsi" w:cstheme="minorHAnsi"/>
          <w:b/>
          <w:i/>
        </w:rPr>
        <w:t>euro</w:t>
      </w:r>
      <w:proofErr w:type="spellEnd"/>
      <w:r w:rsidRPr="00B71DA6">
        <w:rPr>
          <w:rFonts w:asciiTheme="minorHAnsi" w:hAnsiTheme="minorHAnsi" w:cstheme="minorHAnsi"/>
          <w:b/>
          <w:i/>
        </w:rPr>
        <w:t xml:space="preserve"> </w:t>
      </w:r>
      <w:r w:rsidRPr="00B71DA6">
        <w:rPr>
          <w:rFonts w:asciiTheme="minorHAnsi" w:hAnsiTheme="minorHAnsi" w:cstheme="minorHAnsi"/>
          <w:b/>
        </w:rPr>
        <w:t>mēnesī.</w:t>
      </w:r>
    </w:p>
    <w:p w14:paraId="14AD4EE9"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19. Pabalstu piešķir kurināmā iegādei, komunālo pakalpojumu (siltumenerģijas, ūdens, kanalizācija, atkritumu apsaimniekošana, gāze u.c.) un citu izdevumu, kas saistīti ar mājokļa uzturēšanu (īre, apsaimniekošana, elektroenerģija, dūmvadu tīrīšana u.c.) apmaksai.</w:t>
      </w:r>
    </w:p>
    <w:p w14:paraId="57B90B0C"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 xml:space="preserve">20. Lai saņemtu dzīvokļa pabalstu, pabalsta pieprasītājam jāiesniedz </w:t>
      </w:r>
      <w:smartTag w:uri="schemas-tilde-lv/tildestengine" w:element="veidnes">
        <w:smartTagPr>
          <w:attr w:name="id" w:val="-1"/>
          <w:attr w:name="baseform" w:val="iesniegums"/>
          <w:attr w:name="text" w:val="iesniegums"/>
        </w:smartTagPr>
        <w:r w:rsidRPr="00B71DA6">
          <w:rPr>
            <w:rFonts w:asciiTheme="minorHAnsi" w:hAnsiTheme="minorHAnsi" w:cstheme="minorHAnsi"/>
          </w:rPr>
          <w:t>iesniegums</w:t>
        </w:r>
      </w:smartTag>
      <w:r w:rsidRPr="00B71DA6">
        <w:rPr>
          <w:rFonts w:asciiTheme="minorHAnsi" w:hAnsiTheme="minorHAnsi" w:cstheme="minorHAnsi"/>
        </w:rPr>
        <w:t>.</w:t>
      </w:r>
    </w:p>
    <w:p w14:paraId="70E9B35B"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21. Pēc nepieciešamības sociālā darba speciālists ir tiesīgs pieprasīt arī citus izdevumus apliecinošus dokumentus.</w:t>
      </w:r>
    </w:p>
    <w:p w14:paraId="1C6FD528" w14:textId="4BD123F6" w:rsidR="00F519CD" w:rsidRPr="00B71DA6" w:rsidRDefault="00187BF7" w:rsidP="00187BF7">
      <w:pPr>
        <w:jc w:val="both"/>
        <w:rPr>
          <w:rFonts w:asciiTheme="minorHAnsi" w:hAnsiTheme="minorHAnsi" w:cstheme="minorHAnsi"/>
        </w:rPr>
      </w:pPr>
      <w:r w:rsidRPr="00B71DA6">
        <w:rPr>
          <w:rFonts w:asciiTheme="minorHAnsi" w:hAnsiTheme="minorHAnsi" w:cstheme="minorHAnsi"/>
        </w:rPr>
        <w:t>22. Dzīvokļa pabalstu nepiešķir palīdzības pieprasītājiem, kuri ir dzīvokļu īpašnieki vai īrnieki un  nodevuši dzīvokli apakšīrē vai citas personas lietošanā.</w:t>
      </w:r>
    </w:p>
    <w:p w14:paraId="26471654" w14:textId="165D82CE" w:rsidR="00187BF7" w:rsidRPr="00B71DA6" w:rsidRDefault="00187BF7" w:rsidP="00187BF7">
      <w:pPr>
        <w:jc w:val="both"/>
        <w:rPr>
          <w:rFonts w:asciiTheme="minorHAnsi" w:hAnsiTheme="minorHAnsi" w:cstheme="minorHAnsi"/>
        </w:rPr>
      </w:pPr>
      <w:r w:rsidRPr="00B71DA6">
        <w:rPr>
          <w:rFonts w:asciiTheme="minorHAnsi" w:hAnsiTheme="minorHAnsi" w:cstheme="minorHAnsi"/>
        </w:rPr>
        <w:t xml:space="preserve">23. Lēmumu par pabalsta piešķiršanu pieņem Dienests ne vēlāk kā mēneša laikā no dienas, kad saņemti visi 20. un 21.punktā minētie dokumenti. </w:t>
      </w:r>
    </w:p>
    <w:p w14:paraId="27C41972" w14:textId="09511B7A" w:rsidR="00187BF7" w:rsidRPr="00B71DA6" w:rsidRDefault="00187BF7" w:rsidP="00F519CD">
      <w:pPr>
        <w:jc w:val="both"/>
        <w:rPr>
          <w:rFonts w:asciiTheme="minorHAnsi" w:hAnsiTheme="minorHAnsi" w:cstheme="minorHAnsi"/>
        </w:rPr>
      </w:pPr>
      <w:r w:rsidRPr="00B71DA6">
        <w:rPr>
          <w:rFonts w:asciiTheme="minorHAnsi" w:hAnsiTheme="minorHAnsi" w:cstheme="minorHAnsi"/>
        </w:rPr>
        <w:t>24. Pabalsta kurināmā iegādei saņēmēja pienākums ir 1 mēneša laikā no minētā pabalsta saņemšanas uzrādīt sociālajam darbiniekam kurināmā iegādi apliecinošu dokumentu (kvīts, čeks, kredītiestādes konta izraksts u.tml.), kas noformēts uz pabalsta pieprasītāja vārda, par pabalsta izlietošanu tam paredzētajam mērķim.</w:t>
      </w:r>
    </w:p>
    <w:p w14:paraId="59E4B8BA" w14:textId="77777777" w:rsidR="007D45A4" w:rsidRPr="00B71DA6" w:rsidRDefault="007D45A4" w:rsidP="00187BF7">
      <w:pPr>
        <w:jc w:val="center"/>
        <w:rPr>
          <w:rFonts w:asciiTheme="minorHAnsi" w:hAnsiTheme="minorHAnsi" w:cstheme="minorHAnsi"/>
          <w:b/>
        </w:rPr>
      </w:pPr>
    </w:p>
    <w:p w14:paraId="2910E95B" w14:textId="3EC9AC53" w:rsidR="00187BF7" w:rsidRPr="00B71DA6" w:rsidRDefault="00187BF7" w:rsidP="00187BF7">
      <w:pPr>
        <w:jc w:val="center"/>
        <w:rPr>
          <w:rFonts w:asciiTheme="minorHAnsi" w:hAnsiTheme="minorHAnsi" w:cstheme="minorHAnsi"/>
          <w:b/>
        </w:rPr>
      </w:pPr>
      <w:r w:rsidRPr="00B71DA6">
        <w:rPr>
          <w:rFonts w:asciiTheme="minorHAnsi" w:hAnsiTheme="minorHAnsi" w:cstheme="minorHAnsi"/>
          <w:b/>
        </w:rPr>
        <w:t>IV. Pabalsts krīzes situācijā</w:t>
      </w:r>
    </w:p>
    <w:p w14:paraId="08D511B8" w14:textId="77777777" w:rsidR="00187BF7" w:rsidRPr="00B71DA6" w:rsidRDefault="00187BF7" w:rsidP="00187BF7">
      <w:pPr>
        <w:jc w:val="center"/>
        <w:rPr>
          <w:rFonts w:asciiTheme="minorHAnsi" w:hAnsiTheme="minorHAnsi" w:cstheme="minorHAnsi"/>
          <w:b/>
        </w:rPr>
      </w:pPr>
    </w:p>
    <w:p w14:paraId="775B7D10" w14:textId="4D90EC96" w:rsidR="00502936" w:rsidRPr="00B71DA6" w:rsidRDefault="00187BF7" w:rsidP="00B71DA6">
      <w:pPr>
        <w:jc w:val="both"/>
        <w:rPr>
          <w:rFonts w:asciiTheme="minorHAnsi" w:hAnsiTheme="minorHAnsi" w:cstheme="minorHAnsi"/>
        </w:rPr>
      </w:pPr>
      <w:r w:rsidRPr="00B71DA6">
        <w:rPr>
          <w:rFonts w:asciiTheme="minorHAnsi" w:hAnsiTheme="minorHAnsi" w:cstheme="minorHAnsi"/>
        </w:rPr>
        <w:t xml:space="preserve">25. Pabalstu krīzes situācijā, kurā </w:t>
      </w:r>
      <w:r w:rsidR="00502936" w:rsidRPr="00B71DA6">
        <w:rPr>
          <w:rFonts w:asciiTheme="minorHAnsi" w:hAnsiTheme="minorHAnsi" w:cstheme="minorHAnsi"/>
        </w:rPr>
        <w:t>mājsaimniecība</w:t>
      </w:r>
      <w:r w:rsidRPr="00B71DA6">
        <w:rPr>
          <w:rFonts w:asciiTheme="minorHAnsi" w:hAnsiTheme="minorHAnsi" w:cstheme="minorHAnsi"/>
        </w:rPr>
        <w:t xml:space="preserve"> katastrofas vai citu no </w:t>
      </w:r>
      <w:r w:rsidR="00BB1773" w:rsidRPr="00B71DA6">
        <w:rPr>
          <w:rFonts w:asciiTheme="minorHAnsi" w:hAnsiTheme="minorHAnsi" w:cstheme="minorHAnsi"/>
        </w:rPr>
        <w:t>mājsaimniecības</w:t>
      </w:r>
      <w:r w:rsidRPr="00B71DA6">
        <w:rPr>
          <w:rFonts w:asciiTheme="minorHAnsi" w:hAnsiTheme="minorHAnsi" w:cstheme="minorHAnsi"/>
        </w:rPr>
        <w:t xml:space="preserve"> gribas neatkarīgu apstākļu dēļ pati saviem spēkiem nespēj nodrošināt savas pamatvajadzības un tai ir nepieciešama </w:t>
      </w:r>
      <w:proofErr w:type="spellStart"/>
      <w:r w:rsidRPr="00B71DA6">
        <w:rPr>
          <w:rFonts w:asciiTheme="minorHAnsi" w:hAnsiTheme="minorHAnsi" w:cstheme="minorHAnsi"/>
        </w:rPr>
        <w:t>psihosociāla</w:t>
      </w:r>
      <w:proofErr w:type="spellEnd"/>
      <w:r w:rsidRPr="00B71DA6">
        <w:rPr>
          <w:rFonts w:asciiTheme="minorHAnsi" w:hAnsiTheme="minorHAnsi" w:cstheme="minorHAnsi"/>
        </w:rPr>
        <w:t xml:space="preserve"> vai materiāla palīdzība, piešķir līdz attiecīgā gada 1.janvārī spēkā esošās minimālās darba algas valstī apmēram, neizvērtējot </w:t>
      </w:r>
      <w:r w:rsidR="00502936" w:rsidRPr="00B71DA6">
        <w:rPr>
          <w:rFonts w:asciiTheme="minorHAnsi" w:hAnsiTheme="minorHAnsi" w:cstheme="minorHAnsi"/>
        </w:rPr>
        <w:t>mājsaimniecības</w:t>
      </w:r>
      <w:r w:rsidRPr="00B71DA6">
        <w:rPr>
          <w:rFonts w:asciiTheme="minorHAnsi" w:hAnsiTheme="minorHAnsi" w:cstheme="minorHAnsi"/>
        </w:rPr>
        <w:t xml:space="preserve"> ienākumus. Pabalsta apmēru nosaka pamatojoties uz sociālā darbinieka sniegto atzinumu par </w:t>
      </w:r>
      <w:r w:rsidR="00502936" w:rsidRPr="00B71DA6">
        <w:rPr>
          <w:rFonts w:asciiTheme="minorHAnsi" w:hAnsiTheme="minorHAnsi" w:cstheme="minorHAnsi"/>
        </w:rPr>
        <w:t>mājsaimniecības</w:t>
      </w:r>
      <w:r w:rsidRPr="00B71DA6">
        <w:rPr>
          <w:rFonts w:asciiTheme="minorHAnsi" w:hAnsiTheme="minorHAnsi" w:cstheme="minorHAnsi"/>
        </w:rPr>
        <w:t xml:space="preserve"> sociālo situāciju, pieejamajiem resursiem, spēju apmierināt savas pamatvajadzības, ņemot vērā krīzes situācijas izraisītās sekas, materiālos zaudējumus, kas radušies krīzes situācijas izraisīto seku rezultātā.</w:t>
      </w:r>
    </w:p>
    <w:p w14:paraId="5C63A013"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 xml:space="preserve">26. Pabalstu var pieprasīt viena mēneša laikā no krīzes situācijas rašanās dienas kopā ar iesniegumu iesniedzot dokumentus, kas apliecina krīzes situācijas faktu, kā arī citus dokumentus, kas nepieciešami lēmuma pieņemšanai, ja tie nav valsts vai pašvaldības iestāžu rīcībā. Dienests izvērtē iesniegto dokumentu pamatotību. </w:t>
      </w:r>
    </w:p>
    <w:p w14:paraId="7500E95E"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27. Krīzes situācijas ir:</w:t>
      </w:r>
    </w:p>
    <w:p w14:paraId="3F05ADA4"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lastRenderedPageBreak/>
        <w:t>27.1. Civilās aizsardzības un katastrofas pārvaldīšanas likuma 4.panta pirmajā daļā noteiktās katastrofas;</w:t>
      </w:r>
    </w:p>
    <w:p w14:paraId="57E33508"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 xml:space="preserve">27.2. Citi no personas gribas neatkarīgi apstākļi (smaga saslimšana, ilgstoša ārstēšanās, ceļu satiksmes negadījums, zādzība, apgādnieka zaudējums un </w:t>
      </w:r>
      <w:proofErr w:type="spellStart"/>
      <w:r w:rsidRPr="00B71DA6">
        <w:rPr>
          <w:rFonts w:asciiTheme="minorHAnsi" w:hAnsiTheme="minorHAnsi" w:cstheme="minorHAnsi"/>
        </w:rPr>
        <w:t>tml</w:t>
      </w:r>
      <w:proofErr w:type="spellEnd"/>
      <w:r w:rsidRPr="00B71DA6">
        <w:rPr>
          <w:rFonts w:asciiTheme="minorHAnsi" w:hAnsiTheme="minorHAnsi" w:cstheme="minorHAnsi"/>
        </w:rPr>
        <w:t>).</w:t>
      </w:r>
    </w:p>
    <w:p w14:paraId="4276668C" w14:textId="77777777" w:rsidR="00187BF7" w:rsidRPr="00B71DA6" w:rsidRDefault="00187BF7" w:rsidP="00187BF7">
      <w:pPr>
        <w:jc w:val="both"/>
        <w:rPr>
          <w:rFonts w:asciiTheme="minorHAnsi" w:hAnsiTheme="minorHAnsi" w:cstheme="minorHAnsi"/>
        </w:rPr>
      </w:pPr>
    </w:p>
    <w:p w14:paraId="5348DF40" w14:textId="77777777" w:rsidR="00187BF7" w:rsidRPr="00B71DA6" w:rsidRDefault="00187BF7" w:rsidP="00187BF7">
      <w:pPr>
        <w:jc w:val="center"/>
        <w:rPr>
          <w:rFonts w:asciiTheme="minorHAnsi" w:hAnsiTheme="minorHAnsi" w:cstheme="minorHAnsi"/>
          <w:b/>
        </w:rPr>
      </w:pPr>
      <w:r w:rsidRPr="00B71DA6">
        <w:rPr>
          <w:rFonts w:asciiTheme="minorHAnsi" w:hAnsiTheme="minorHAnsi" w:cstheme="minorHAnsi"/>
          <w:b/>
        </w:rPr>
        <w:t>V. Pabalsts veselības aprūpei</w:t>
      </w:r>
    </w:p>
    <w:p w14:paraId="2DA984A6" w14:textId="77777777" w:rsidR="00187BF7" w:rsidRPr="00B71DA6" w:rsidRDefault="00187BF7" w:rsidP="00187BF7">
      <w:pPr>
        <w:jc w:val="center"/>
        <w:rPr>
          <w:rFonts w:asciiTheme="minorHAnsi" w:hAnsiTheme="minorHAnsi" w:cstheme="minorHAnsi"/>
          <w:b/>
        </w:rPr>
      </w:pPr>
    </w:p>
    <w:p w14:paraId="5B52AB72"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eastAsia="Calibri" w:hAnsiTheme="minorHAnsi" w:cstheme="minorHAnsi"/>
        </w:rPr>
        <w:t>28.</w:t>
      </w:r>
      <w:r w:rsidRPr="00B71DA6">
        <w:rPr>
          <w:rFonts w:asciiTheme="minorHAnsi" w:hAnsiTheme="minorHAnsi" w:cstheme="minorHAnsi"/>
        </w:rPr>
        <w:t xml:space="preserve"> </w:t>
      </w:r>
      <w:r w:rsidRPr="00B71DA6">
        <w:rPr>
          <w:rFonts w:asciiTheme="minorHAnsi" w:hAnsiTheme="minorHAnsi" w:cstheme="minorHAnsi"/>
          <w:b/>
        </w:rPr>
        <w:t>Veselības aprūpes pabalsts ietver pabalstus šādiem mērķiem</w:t>
      </w:r>
      <w:r w:rsidRPr="00B71DA6">
        <w:rPr>
          <w:rFonts w:asciiTheme="minorHAnsi" w:hAnsiTheme="minorHAnsi" w:cstheme="minorHAnsi"/>
        </w:rPr>
        <w:t>:</w:t>
      </w:r>
    </w:p>
    <w:p w14:paraId="0D8817C6"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28.1. veselības apdrošināšanas polises iegādes izdevumu kompensēšanai;</w:t>
      </w:r>
    </w:p>
    <w:p w14:paraId="3904B4DD"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28.2. medikamentu, kuriem piemēro samazināto pievienotās vērtības nodokļa likmi, iegādes izdevumu kompensēšanai un recepšu medikamentu iegādes izdevumu kompensēšanai;</w:t>
      </w:r>
    </w:p>
    <w:p w14:paraId="049B4307"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28.3. zobu protezēšanas pakalpojuma apmaksai vai apmaksas izdevumu kompensēšanai;</w:t>
      </w:r>
    </w:p>
    <w:p w14:paraId="5367149F"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 xml:space="preserve">28.4. zobārstniecības/stomatoloģijas un </w:t>
      </w:r>
      <w:proofErr w:type="spellStart"/>
      <w:r w:rsidRPr="00B71DA6">
        <w:rPr>
          <w:rFonts w:asciiTheme="minorHAnsi" w:hAnsiTheme="minorHAnsi" w:cstheme="minorHAnsi"/>
        </w:rPr>
        <w:t>ortodonta</w:t>
      </w:r>
      <w:proofErr w:type="spellEnd"/>
      <w:r w:rsidRPr="00B71DA6">
        <w:rPr>
          <w:rFonts w:asciiTheme="minorHAnsi" w:hAnsiTheme="minorHAnsi" w:cstheme="minorHAnsi"/>
        </w:rPr>
        <w:t xml:space="preserve"> pakalpojuma apmaksai vai apmaksas izdevumu kompensēšanai;</w:t>
      </w:r>
    </w:p>
    <w:p w14:paraId="348EF0A1"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28.5. optisko briļļu lēcu iegādes izdevumu kompensēšanai;</w:t>
      </w:r>
    </w:p>
    <w:p w14:paraId="6AB2144C"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28.6. autiņbiksīšu iegādes izdevumu kompensēšanai;</w:t>
      </w:r>
    </w:p>
    <w:p w14:paraId="4CC19035"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 xml:space="preserve">28.7. vienreizējai medikamentu iegādei vai medicīnisku manipulāciju apmaksai pabalsta pieprasītājam, kuram ir </w:t>
      </w:r>
      <w:proofErr w:type="spellStart"/>
      <w:r w:rsidRPr="00B71DA6">
        <w:rPr>
          <w:rFonts w:asciiTheme="minorHAnsi" w:hAnsiTheme="minorHAnsi" w:cstheme="minorHAnsi"/>
        </w:rPr>
        <w:t>psihoaktīvo</w:t>
      </w:r>
      <w:proofErr w:type="spellEnd"/>
      <w:r w:rsidRPr="00B71DA6">
        <w:rPr>
          <w:rFonts w:asciiTheme="minorHAnsi" w:hAnsiTheme="minorHAnsi" w:cstheme="minorHAnsi"/>
        </w:rPr>
        <w:t xml:space="preserve"> vielu, datoru vai azartspēļu atkarība;</w:t>
      </w:r>
    </w:p>
    <w:p w14:paraId="38C630F9"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28.8. izdevumu kompensēšanai par vizīti pie ārsta speciālista;</w:t>
      </w:r>
    </w:p>
    <w:p w14:paraId="265193A1"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28.9. medicīnisko ierīču iegādes izdevumu kompensēšanai;</w:t>
      </w:r>
    </w:p>
    <w:p w14:paraId="229952CB" w14:textId="77777777" w:rsidR="00187BF7"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28.10. pacienta iemaksu un/vai līdzmaksājumu par operācijām kompensēšanai.</w:t>
      </w:r>
    </w:p>
    <w:p w14:paraId="6F09FE46" w14:textId="032592E0" w:rsidR="00187BF7" w:rsidRPr="00B71DA6" w:rsidRDefault="00187BF7" w:rsidP="00187BF7">
      <w:pPr>
        <w:pStyle w:val="tv213"/>
        <w:spacing w:before="0" w:beforeAutospacing="0" w:after="0" w:afterAutospacing="0"/>
        <w:rPr>
          <w:rFonts w:asciiTheme="minorHAnsi" w:hAnsiTheme="minorHAnsi" w:cstheme="minorHAnsi"/>
        </w:rPr>
      </w:pPr>
      <w:bookmarkStart w:id="0" w:name="p43"/>
      <w:bookmarkStart w:id="1" w:name="p-607900"/>
      <w:bookmarkEnd w:id="0"/>
      <w:bookmarkEnd w:id="1"/>
      <w:r w:rsidRPr="00B71DA6">
        <w:rPr>
          <w:rFonts w:asciiTheme="minorHAnsi" w:hAnsiTheme="minorHAnsi" w:cstheme="minorHAnsi"/>
        </w:rPr>
        <w:t xml:space="preserve">29. Veselības aprūpes pabalstu ir tiesības saņemt šādām </w:t>
      </w:r>
      <w:r w:rsidR="0081660F" w:rsidRPr="00B71DA6">
        <w:rPr>
          <w:rFonts w:asciiTheme="minorHAnsi" w:hAnsiTheme="minorHAnsi" w:cstheme="minorHAnsi"/>
        </w:rPr>
        <w:t>mājsaimniecībām</w:t>
      </w:r>
      <w:r w:rsidRPr="00B71DA6">
        <w:rPr>
          <w:rFonts w:asciiTheme="minorHAnsi" w:hAnsiTheme="minorHAnsi" w:cstheme="minorHAnsi"/>
        </w:rPr>
        <w:t>, šādā apmērā kalendārajā gadā:</w:t>
      </w:r>
    </w:p>
    <w:p w14:paraId="6D6CBD09" w14:textId="4CC2AF54" w:rsidR="00187BF7" w:rsidRPr="00B71DA6" w:rsidRDefault="00187BF7" w:rsidP="00187BF7">
      <w:pPr>
        <w:pStyle w:val="tv213"/>
        <w:spacing w:before="0" w:beforeAutospacing="0" w:after="0" w:afterAutospacing="0"/>
        <w:rPr>
          <w:rFonts w:asciiTheme="minorHAnsi" w:hAnsiTheme="minorHAnsi" w:cstheme="minorHAnsi"/>
          <w:b/>
        </w:rPr>
      </w:pPr>
      <w:r w:rsidRPr="00B71DA6">
        <w:rPr>
          <w:rFonts w:asciiTheme="minorHAnsi" w:hAnsiTheme="minorHAnsi" w:cstheme="minorHAnsi"/>
        </w:rPr>
        <w:t xml:space="preserve">29.1. </w:t>
      </w:r>
      <w:r w:rsidR="00502936" w:rsidRPr="00B71DA6">
        <w:rPr>
          <w:rFonts w:asciiTheme="minorHAnsi" w:hAnsiTheme="minorHAnsi" w:cstheme="minorHAnsi"/>
          <w:b/>
        </w:rPr>
        <w:t>mājsaimniecībām</w:t>
      </w:r>
      <w:r w:rsidRPr="00B71DA6">
        <w:rPr>
          <w:rFonts w:asciiTheme="minorHAnsi" w:hAnsiTheme="minorHAnsi" w:cstheme="minorHAnsi"/>
          <w:b/>
        </w:rPr>
        <w:t xml:space="preserve">, kurām piešķirts trūcīgas </w:t>
      </w:r>
      <w:r w:rsidR="00502936" w:rsidRPr="00B71DA6">
        <w:rPr>
          <w:rFonts w:asciiTheme="minorHAnsi" w:hAnsiTheme="minorHAnsi" w:cstheme="minorHAnsi"/>
          <w:b/>
        </w:rPr>
        <w:t>mājsaimniecības</w:t>
      </w:r>
      <w:r w:rsidRPr="00B71DA6">
        <w:rPr>
          <w:rFonts w:asciiTheme="minorHAnsi" w:hAnsiTheme="minorHAnsi" w:cstheme="minorHAnsi"/>
          <w:b/>
        </w:rPr>
        <w:t xml:space="preserve"> statuss:</w:t>
      </w:r>
    </w:p>
    <w:p w14:paraId="7F9CFAFA" w14:textId="28C9465A" w:rsidR="00187BF7" w:rsidRPr="00B71DA6" w:rsidRDefault="00187BF7" w:rsidP="00187BF7">
      <w:pPr>
        <w:pStyle w:val="tv213"/>
        <w:spacing w:before="0" w:beforeAutospacing="0" w:after="0" w:afterAutospacing="0"/>
        <w:rPr>
          <w:rFonts w:asciiTheme="minorHAnsi" w:hAnsiTheme="minorHAnsi" w:cstheme="minorHAnsi"/>
          <w:b/>
        </w:rPr>
      </w:pPr>
      <w:r w:rsidRPr="00B71DA6">
        <w:rPr>
          <w:rFonts w:asciiTheme="minorHAnsi" w:hAnsiTheme="minorHAnsi" w:cstheme="minorHAnsi"/>
        </w:rPr>
        <w:t>29.1.1</w:t>
      </w:r>
      <w:r w:rsidRPr="00B71DA6">
        <w:rPr>
          <w:rFonts w:asciiTheme="minorHAnsi" w:hAnsiTheme="minorHAnsi" w:cstheme="minorHAnsi"/>
          <w:b/>
        </w:rPr>
        <w:t xml:space="preserve">. līdz 100,00 </w:t>
      </w:r>
      <w:proofErr w:type="spellStart"/>
      <w:r w:rsidRPr="00B71DA6">
        <w:rPr>
          <w:rFonts w:asciiTheme="minorHAnsi" w:hAnsiTheme="minorHAnsi" w:cstheme="minorHAnsi"/>
          <w:b/>
          <w:i/>
          <w:iCs/>
        </w:rPr>
        <w:t>euro</w:t>
      </w:r>
      <w:proofErr w:type="spellEnd"/>
      <w:r w:rsidRPr="00B71DA6">
        <w:rPr>
          <w:rFonts w:asciiTheme="minorHAnsi" w:hAnsiTheme="minorHAnsi" w:cstheme="minorHAnsi"/>
          <w:b/>
        </w:rPr>
        <w:t>;</w:t>
      </w:r>
    </w:p>
    <w:p w14:paraId="35618AC0" w14:textId="393BFE20" w:rsidR="00F519CD" w:rsidRPr="00B71DA6" w:rsidRDefault="00187BF7" w:rsidP="00187BF7">
      <w:pPr>
        <w:pStyle w:val="tv213"/>
        <w:spacing w:before="0" w:beforeAutospacing="0" w:after="0" w:afterAutospacing="0"/>
        <w:rPr>
          <w:rFonts w:asciiTheme="minorHAnsi" w:hAnsiTheme="minorHAnsi" w:cstheme="minorHAnsi"/>
        </w:rPr>
      </w:pPr>
      <w:r w:rsidRPr="00B71DA6">
        <w:rPr>
          <w:rFonts w:asciiTheme="minorHAnsi" w:hAnsiTheme="minorHAnsi" w:cstheme="minorHAnsi"/>
        </w:rPr>
        <w:t xml:space="preserve">29.1.2. papildus 29.1.1. punktā noteiktajai summai - </w:t>
      </w:r>
      <w:r w:rsidRPr="00B71DA6">
        <w:rPr>
          <w:rFonts w:asciiTheme="minorHAnsi" w:hAnsiTheme="minorHAnsi" w:cstheme="minorHAnsi"/>
          <w:b/>
        </w:rPr>
        <w:t xml:space="preserve">15,00 </w:t>
      </w:r>
      <w:proofErr w:type="spellStart"/>
      <w:r w:rsidRPr="00B71DA6">
        <w:rPr>
          <w:rFonts w:asciiTheme="minorHAnsi" w:hAnsiTheme="minorHAnsi" w:cstheme="minorHAnsi"/>
          <w:b/>
          <w:i/>
        </w:rPr>
        <w:t>euro</w:t>
      </w:r>
      <w:proofErr w:type="spellEnd"/>
      <w:r w:rsidRPr="00B71DA6">
        <w:rPr>
          <w:rFonts w:asciiTheme="minorHAnsi" w:hAnsiTheme="minorHAnsi" w:cstheme="minorHAnsi"/>
        </w:rPr>
        <w:t xml:space="preserve"> par katru aizgādībā vai aprūpē esošu nepilngadīgo bērnu;</w:t>
      </w:r>
    </w:p>
    <w:p w14:paraId="14B755C3" w14:textId="27398940" w:rsidR="00187BF7" w:rsidRPr="00B71DA6" w:rsidRDefault="00187BF7" w:rsidP="00187BF7">
      <w:pPr>
        <w:pStyle w:val="tv213"/>
        <w:spacing w:before="0" w:beforeAutospacing="0" w:after="0" w:afterAutospacing="0"/>
        <w:rPr>
          <w:rFonts w:asciiTheme="minorHAnsi" w:hAnsiTheme="minorHAnsi" w:cstheme="minorHAnsi"/>
          <w:b/>
        </w:rPr>
      </w:pPr>
      <w:r w:rsidRPr="00B71DA6">
        <w:rPr>
          <w:rFonts w:asciiTheme="minorHAnsi" w:hAnsiTheme="minorHAnsi" w:cstheme="minorHAnsi"/>
        </w:rPr>
        <w:t>29.2</w:t>
      </w:r>
      <w:r w:rsidRPr="00B71DA6">
        <w:rPr>
          <w:rFonts w:asciiTheme="minorHAnsi" w:hAnsiTheme="minorHAnsi" w:cstheme="minorHAnsi"/>
          <w:b/>
        </w:rPr>
        <w:t xml:space="preserve">. </w:t>
      </w:r>
      <w:r w:rsidR="00502936" w:rsidRPr="00B71DA6">
        <w:rPr>
          <w:rFonts w:asciiTheme="minorHAnsi" w:hAnsiTheme="minorHAnsi" w:cstheme="minorHAnsi"/>
          <w:b/>
        </w:rPr>
        <w:t>mājsaimniecībām</w:t>
      </w:r>
      <w:r w:rsidRPr="00B71DA6">
        <w:rPr>
          <w:rFonts w:asciiTheme="minorHAnsi" w:hAnsiTheme="minorHAnsi" w:cstheme="minorHAnsi"/>
          <w:b/>
        </w:rPr>
        <w:t xml:space="preserve">, kurām piešķirts maznodrošinātas </w:t>
      </w:r>
      <w:r w:rsidR="00502936" w:rsidRPr="00B71DA6">
        <w:rPr>
          <w:rFonts w:asciiTheme="minorHAnsi" w:hAnsiTheme="minorHAnsi" w:cstheme="minorHAnsi"/>
          <w:b/>
        </w:rPr>
        <w:t>mājsaimniecības</w:t>
      </w:r>
      <w:r w:rsidRPr="00B71DA6">
        <w:rPr>
          <w:rFonts w:asciiTheme="minorHAnsi" w:hAnsiTheme="minorHAnsi" w:cstheme="minorHAnsi"/>
          <w:b/>
        </w:rPr>
        <w:t xml:space="preserve"> statuss līdz 90,00 </w:t>
      </w:r>
      <w:proofErr w:type="spellStart"/>
      <w:r w:rsidRPr="00B71DA6">
        <w:rPr>
          <w:rFonts w:asciiTheme="minorHAnsi" w:hAnsiTheme="minorHAnsi" w:cstheme="minorHAnsi"/>
          <w:b/>
          <w:i/>
          <w:iCs/>
        </w:rPr>
        <w:t>euro</w:t>
      </w:r>
      <w:proofErr w:type="spellEnd"/>
      <w:r w:rsidRPr="00B71DA6">
        <w:rPr>
          <w:rFonts w:asciiTheme="minorHAnsi" w:hAnsiTheme="minorHAnsi" w:cstheme="minorHAnsi"/>
          <w:b/>
        </w:rPr>
        <w:t>;</w:t>
      </w:r>
    </w:p>
    <w:p w14:paraId="6ECDF3AF" w14:textId="36990E60" w:rsidR="00187BF7" w:rsidRPr="00B71DA6" w:rsidRDefault="00187BF7" w:rsidP="00F519CD">
      <w:pPr>
        <w:jc w:val="both"/>
        <w:rPr>
          <w:rFonts w:asciiTheme="minorHAnsi" w:hAnsiTheme="minorHAnsi" w:cstheme="minorHAnsi"/>
          <w:b/>
        </w:rPr>
      </w:pPr>
      <w:r w:rsidRPr="00B71DA6">
        <w:rPr>
          <w:rFonts w:asciiTheme="minorHAnsi" w:hAnsiTheme="minorHAnsi" w:cstheme="minorHAnsi"/>
        </w:rPr>
        <w:t xml:space="preserve">30. Lai saņemtu veselības aprūpes pabalstu, pabalsta pieprasītājam jāiesniedz iesniegums un darījumu apliecinoši dokumenti: </w:t>
      </w:r>
      <w:r w:rsidRPr="00B71DA6">
        <w:rPr>
          <w:rFonts w:asciiTheme="minorHAnsi" w:hAnsiTheme="minorHAnsi" w:cstheme="minorHAnsi"/>
          <w:b/>
        </w:rPr>
        <w:t>kases čeki ar vārdu, uzvārdu, personas kodu vai stingrās uzskaites kvītis (kopijas) un recepšu kopijas.</w:t>
      </w:r>
    </w:p>
    <w:p w14:paraId="1472F045" w14:textId="77777777" w:rsidR="007D45A4" w:rsidRPr="00B71DA6" w:rsidRDefault="007D45A4" w:rsidP="00187BF7">
      <w:pPr>
        <w:jc w:val="center"/>
        <w:rPr>
          <w:rFonts w:asciiTheme="minorHAnsi" w:hAnsiTheme="minorHAnsi" w:cstheme="minorHAnsi"/>
          <w:b/>
        </w:rPr>
      </w:pPr>
    </w:p>
    <w:p w14:paraId="6E0A7ED3" w14:textId="55CF801E" w:rsidR="00187BF7" w:rsidRPr="00B71DA6" w:rsidRDefault="00187BF7" w:rsidP="00187BF7">
      <w:pPr>
        <w:jc w:val="center"/>
        <w:rPr>
          <w:rFonts w:asciiTheme="minorHAnsi" w:hAnsiTheme="minorHAnsi" w:cstheme="minorHAnsi"/>
          <w:b/>
        </w:rPr>
      </w:pPr>
      <w:r w:rsidRPr="00B71DA6">
        <w:rPr>
          <w:rFonts w:asciiTheme="minorHAnsi" w:hAnsiTheme="minorHAnsi" w:cstheme="minorHAnsi"/>
          <w:b/>
        </w:rPr>
        <w:t>VI. Pabalsts bērna sagatavošanai skolai</w:t>
      </w:r>
    </w:p>
    <w:p w14:paraId="23B06767" w14:textId="77777777" w:rsidR="00187BF7" w:rsidRPr="00B71DA6" w:rsidRDefault="00187BF7" w:rsidP="00187BF7">
      <w:pPr>
        <w:jc w:val="both"/>
        <w:rPr>
          <w:rFonts w:asciiTheme="minorHAnsi" w:hAnsiTheme="minorHAnsi" w:cstheme="minorHAnsi"/>
          <w:b/>
        </w:rPr>
      </w:pPr>
    </w:p>
    <w:p w14:paraId="417BB2E9" w14:textId="0093F3DC" w:rsidR="00187BF7" w:rsidRPr="00B71DA6" w:rsidRDefault="00187BF7" w:rsidP="00187BF7">
      <w:pPr>
        <w:jc w:val="both"/>
        <w:rPr>
          <w:rFonts w:asciiTheme="minorHAnsi" w:hAnsiTheme="minorHAnsi" w:cstheme="minorHAnsi"/>
        </w:rPr>
      </w:pPr>
      <w:r w:rsidRPr="00B71DA6">
        <w:rPr>
          <w:rFonts w:asciiTheme="minorHAnsi" w:hAnsiTheme="minorHAnsi" w:cstheme="minorHAnsi"/>
        </w:rPr>
        <w:t xml:space="preserve">31. Pabalstu bērna sagatavošanai skolai (1.-9.klasei), uzsākot mācību gadu, piešķir bērnam, kura ģimenei Dienests piešķīris trūcīgas vai maznodrošinātas </w:t>
      </w:r>
      <w:r w:rsidR="00502936" w:rsidRPr="00B71DA6">
        <w:rPr>
          <w:rFonts w:asciiTheme="minorHAnsi" w:hAnsiTheme="minorHAnsi" w:cstheme="minorHAnsi"/>
        </w:rPr>
        <w:t>mājsaimniecības</w:t>
      </w:r>
      <w:r w:rsidRPr="00B71DA6">
        <w:rPr>
          <w:rFonts w:asciiTheme="minorHAnsi" w:hAnsiTheme="minorHAnsi" w:cstheme="minorHAnsi"/>
        </w:rPr>
        <w:t xml:space="preserve"> statusu. </w:t>
      </w:r>
    </w:p>
    <w:p w14:paraId="418B5BFA"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 xml:space="preserve">32. Pabalstu Dienests piešķir </w:t>
      </w:r>
      <w:r w:rsidRPr="00B71DA6">
        <w:rPr>
          <w:rFonts w:asciiTheme="minorHAnsi" w:hAnsiTheme="minorHAnsi" w:cstheme="minorHAnsi"/>
          <w:b/>
        </w:rPr>
        <w:t xml:space="preserve">30.00 </w:t>
      </w:r>
      <w:proofErr w:type="spellStart"/>
      <w:r w:rsidRPr="00B71DA6">
        <w:rPr>
          <w:rFonts w:asciiTheme="minorHAnsi" w:hAnsiTheme="minorHAnsi" w:cstheme="minorHAnsi"/>
          <w:b/>
          <w:i/>
        </w:rPr>
        <w:t>euro</w:t>
      </w:r>
      <w:proofErr w:type="spellEnd"/>
      <w:r w:rsidRPr="00B71DA6">
        <w:rPr>
          <w:rFonts w:asciiTheme="minorHAnsi" w:hAnsiTheme="minorHAnsi" w:cstheme="minorHAnsi"/>
          <w:i/>
        </w:rPr>
        <w:t xml:space="preserve"> </w:t>
      </w:r>
      <w:r w:rsidRPr="00B71DA6">
        <w:rPr>
          <w:rFonts w:asciiTheme="minorHAnsi" w:hAnsiTheme="minorHAnsi" w:cstheme="minorHAnsi"/>
        </w:rPr>
        <w:t xml:space="preserve">apmērā par katru  bērnu.  </w:t>
      </w:r>
    </w:p>
    <w:p w14:paraId="1A545CAA"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33. Pabalstu piešķir, pamatojoties uz bērna vecāka (aizbildņa) iesniegumu, kuru izmaksā no 1.jūlija līdz 30.septembrim.</w:t>
      </w:r>
    </w:p>
    <w:p w14:paraId="3173AD3E"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34. Pabalstu nav tiesīgi saņemt bērni, kuri atrodas daļējā vai pilnā valsts apgādībā.</w:t>
      </w:r>
    </w:p>
    <w:p w14:paraId="3DC9E1F0"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ab/>
      </w:r>
    </w:p>
    <w:p w14:paraId="04ED99CB" w14:textId="77777777" w:rsidR="00187BF7" w:rsidRPr="00B71DA6" w:rsidRDefault="00187BF7" w:rsidP="00187BF7">
      <w:pPr>
        <w:jc w:val="center"/>
        <w:rPr>
          <w:rFonts w:asciiTheme="minorHAnsi" w:hAnsiTheme="minorHAnsi" w:cstheme="minorHAnsi"/>
          <w:b/>
        </w:rPr>
      </w:pPr>
      <w:r w:rsidRPr="00B71DA6">
        <w:rPr>
          <w:rFonts w:asciiTheme="minorHAnsi" w:hAnsiTheme="minorHAnsi" w:cstheme="minorHAnsi"/>
          <w:b/>
        </w:rPr>
        <w:t>VII. Pabalsts bērna ēdināšanai</w:t>
      </w:r>
    </w:p>
    <w:p w14:paraId="2A31BFEA" w14:textId="77777777" w:rsidR="00187BF7" w:rsidRPr="00B71DA6" w:rsidRDefault="00187BF7" w:rsidP="00187BF7">
      <w:pPr>
        <w:jc w:val="both"/>
        <w:rPr>
          <w:rFonts w:asciiTheme="minorHAnsi" w:hAnsiTheme="minorHAnsi" w:cstheme="minorHAnsi"/>
          <w:b/>
        </w:rPr>
      </w:pPr>
    </w:p>
    <w:p w14:paraId="146D2823" w14:textId="2CEA729F" w:rsidR="00502936" w:rsidRPr="00B71DA6" w:rsidRDefault="00187BF7" w:rsidP="00B71DA6">
      <w:pPr>
        <w:jc w:val="both"/>
        <w:rPr>
          <w:rFonts w:asciiTheme="minorHAnsi" w:hAnsiTheme="minorHAnsi" w:cstheme="minorHAnsi"/>
        </w:rPr>
      </w:pPr>
      <w:r w:rsidRPr="00B71DA6">
        <w:rPr>
          <w:rFonts w:asciiTheme="minorHAnsi" w:hAnsiTheme="minorHAnsi" w:cstheme="minorHAnsi"/>
        </w:rPr>
        <w:t xml:space="preserve">35. Pabalstu bērna ēdināšanai Nīcas novada izglītības iestādēs piešķir bērnam, kura ģimenei Dienests piešķīris trūcīgas vai maznodrošinātas </w:t>
      </w:r>
      <w:r w:rsidR="00502936" w:rsidRPr="00B71DA6">
        <w:rPr>
          <w:rFonts w:asciiTheme="minorHAnsi" w:hAnsiTheme="minorHAnsi" w:cstheme="minorHAnsi"/>
        </w:rPr>
        <w:t>mājsaimniecības</w:t>
      </w:r>
      <w:r w:rsidRPr="00B71DA6">
        <w:rPr>
          <w:rFonts w:asciiTheme="minorHAnsi" w:hAnsiTheme="minorHAnsi" w:cstheme="minorHAnsi"/>
        </w:rPr>
        <w:t xml:space="preserve"> statusu.</w:t>
      </w:r>
    </w:p>
    <w:p w14:paraId="6F58A992"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36. Pabalsta summa tiek aprēķināta katru mēnesi atbilstoši izglītības iestādes izsniegtai izziņai par bērna izglītības iestādes apmeklējumu pamatojoties uz pašvaldības lēmumu par ēdināšanas pakalpojuma izmaksām.</w:t>
      </w:r>
    </w:p>
    <w:p w14:paraId="376E2859"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37. Pabalstu piešķir, pamatojoties uz bērna vecāka (aizbildņa) iesniegumu.</w:t>
      </w:r>
    </w:p>
    <w:p w14:paraId="180E9DCD"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38. Pabalsts tiek piešķirts, sākot ar tā mēneša 1.datumu, kad Dienests pieņem lēmumu, līdz mācību pusgada beigām.</w:t>
      </w:r>
    </w:p>
    <w:p w14:paraId="03C86F2F" w14:textId="77777777" w:rsidR="00187BF7" w:rsidRPr="00B71DA6" w:rsidRDefault="00187BF7" w:rsidP="00187BF7">
      <w:pPr>
        <w:jc w:val="both"/>
        <w:rPr>
          <w:rFonts w:asciiTheme="minorHAnsi" w:hAnsiTheme="minorHAnsi" w:cstheme="minorHAnsi"/>
        </w:rPr>
      </w:pPr>
    </w:p>
    <w:p w14:paraId="3B5E09E8" w14:textId="77777777" w:rsidR="00187BF7" w:rsidRPr="00B71DA6" w:rsidRDefault="00187BF7" w:rsidP="00187BF7">
      <w:pPr>
        <w:jc w:val="center"/>
        <w:rPr>
          <w:rFonts w:asciiTheme="minorHAnsi" w:hAnsiTheme="minorHAnsi" w:cstheme="minorHAnsi"/>
        </w:rPr>
      </w:pPr>
      <w:r w:rsidRPr="00B71DA6">
        <w:rPr>
          <w:rFonts w:asciiTheme="minorHAnsi" w:hAnsiTheme="minorHAnsi" w:cstheme="minorHAnsi"/>
          <w:b/>
        </w:rPr>
        <w:lastRenderedPageBreak/>
        <w:t>VIII. Lēmumu apstrīdēšanas un pārsūdzēšanas kārtība</w:t>
      </w:r>
    </w:p>
    <w:p w14:paraId="21AEED17" w14:textId="77777777" w:rsidR="00187BF7" w:rsidRPr="00B71DA6" w:rsidRDefault="00187BF7" w:rsidP="00187BF7">
      <w:pPr>
        <w:jc w:val="both"/>
        <w:rPr>
          <w:rFonts w:asciiTheme="minorHAnsi" w:hAnsiTheme="minorHAnsi" w:cstheme="minorHAnsi"/>
        </w:rPr>
      </w:pPr>
    </w:p>
    <w:p w14:paraId="4ECA3CBC"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39. Dienesta lēmumu par Noteikumos noteikto pašvaldības sociālo pabalstu piešķiršanu vai atteikumu piešķirt pašvaldības sociālo pabalstu var apstrīdēt Nīcas novada domē lēmumā noteiktajā termiņā.</w:t>
      </w:r>
    </w:p>
    <w:p w14:paraId="3F88C6AC"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40. Nīcas novada domes lēmumu par apstrīdēto Dienesta lēmumu var pārsūdzēt Administratīvā rajona tiesā Administratīvā procesa likumā noteiktajā kārtībā.</w:t>
      </w:r>
    </w:p>
    <w:p w14:paraId="7D3A8E2C" w14:textId="77777777" w:rsidR="00187BF7" w:rsidRPr="00B71DA6" w:rsidRDefault="00187BF7" w:rsidP="00187BF7">
      <w:pPr>
        <w:jc w:val="both"/>
        <w:rPr>
          <w:rFonts w:asciiTheme="minorHAnsi" w:hAnsiTheme="minorHAnsi" w:cstheme="minorHAnsi"/>
        </w:rPr>
      </w:pPr>
    </w:p>
    <w:p w14:paraId="4A6D1815" w14:textId="77777777" w:rsidR="00187BF7" w:rsidRPr="00B71DA6" w:rsidRDefault="00187BF7" w:rsidP="00187BF7">
      <w:pPr>
        <w:jc w:val="center"/>
        <w:rPr>
          <w:rFonts w:asciiTheme="minorHAnsi" w:hAnsiTheme="minorHAnsi" w:cstheme="minorHAnsi"/>
          <w:b/>
        </w:rPr>
      </w:pPr>
      <w:r w:rsidRPr="00B71DA6">
        <w:rPr>
          <w:rFonts w:asciiTheme="minorHAnsi" w:hAnsiTheme="minorHAnsi" w:cstheme="minorHAnsi"/>
          <w:b/>
        </w:rPr>
        <w:t>IX. Noslēguma jautājumi</w:t>
      </w:r>
    </w:p>
    <w:p w14:paraId="5641BF42" w14:textId="77777777" w:rsidR="00187BF7" w:rsidRPr="00B71DA6" w:rsidRDefault="00187BF7" w:rsidP="00187BF7">
      <w:pPr>
        <w:jc w:val="center"/>
        <w:rPr>
          <w:rFonts w:asciiTheme="minorHAnsi" w:hAnsiTheme="minorHAnsi" w:cstheme="minorHAnsi"/>
          <w:b/>
        </w:rPr>
      </w:pPr>
      <w:r w:rsidRPr="00B71DA6">
        <w:rPr>
          <w:rFonts w:asciiTheme="minorHAnsi" w:hAnsiTheme="minorHAnsi" w:cstheme="minorHAnsi"/>
        </w:rPr>
        <w:t xml:space="preserve"> </w:t>
      </w:r>
    </w:p>
    <w:p w14:paraId="33533AD1"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 xml:space="preserve">41. Noteikumi stājas spēkā nākamajā dienā pēc to publicēšanas pašvaldības izdevumā “Nīcas novada vēstis”. </w:t>
      </w:r>
    </w:p>
    <w:p w14:paraId="1B0436B9"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42. Ar Noteikumu spēkā stāšanās dienu spēku zaudē:</w:t>
      </w:r>
    </w:p>
    <w:p w14:paraId="0BB42609" w14:textId="77777777" w:rsidR="00187BF7" w:rsidRPr="00B71DA6" w:rsidRDefault="00187BF7" w:rsidP="00187BF7">
      <w:pPr>
        <w:jc w:val="both"/>
        <w:rPr>
          <w:rFonts w:asciiTheme="minorHAnsi" w:hAnsiTheme="minorHAnsi" w:cstheme="minorHAnsi"/>
        </w:rPr>
      </w:pPr>
      <w:r w:rsidRPr="00B71DA6">
        <w:rPr>
          <w:rFonts w:asciiTheme="minorHAnsi" w:hAnsiTheme="minorHAnsi" w:cstheme="minorHAnsi"/>
        </w:rPr>
        <w:t>42.1. Nīcas novada domes 2009. gada 12. septembra Saistošie noteikumi Nr. 14 “Par sociālās palīdzības pabalstiem Nīcas novadā”;</w:t>
      </w:r>
    </w:p>
    <w:p w14:paraId="6F158306" w14:textId="15EEE563" w:rsidR="00187BF7" w:rsidRPr="00B71DA6" w:rsidRDefault="00187BF7" w:rsidP="00187BF7">
      <w:pPr>
        <w:jc w:val="both"/>
        <w:rPr>
          <w:rFonts w:asciiTheme="minorHAnsi" w:hAnsiTheme="minorHAnsi" w:cstheme="minorHAnsi"/>
        </w:rPr>
      </w:pPr>
      <w:r w:rsidRPr="00B71DA6">
        <w:rPr>
          <w:rFonts w:asciiTheme="minorHAnsi" w:hAnsiTheme="minorHAnsi" w:cstheme="minorHAnsi"/>
        </w:rPr>
        <w:t>42.2. Nīcas novada domes 2013. gada 31. maija Saistošie noteikumi Nr. 10 „Par trūcīgas un maznodrošinātas ģimenes (personas) statusa noteikšanu Nīcas novadā”.</w:t>
      </w:r>
    </w:p>
    <w:p w14:paraId="27508241" w14:textId="77777777" w:rsidR="00187BF7" w:rsidRPr="00B71DA6" w:rsidRDefault="00187BF7" w:rsidP="00187BF7">
      <w:pPr>
        <w:rPr>
          <w:rFonts w:asciiTheme="minorHAnsi" w:hAnsiTheme="minorHAnsi" w:cstheme="minorHAnsi"/>
        </w:rPr>
      </w:pPr>
    </w:p>
    <w:p w14:paraId="56A1C1DE" w14:textId="77777777" w:rsidR="00187BF7" w:rsidRPr="007D45A4" w:rsidRDefault="00187BF7" w:rsidP="00187BF7">
      <w:pPr>
        <w:rPr>
          <w:rFonts w:asciiTheme="minorHAnsi" w:hAnsiTheme="minorHAnsi" w:cstheme="minorHAnsi"/>
        </w:rPr>
      </w:pPr>
      <w:r w:rsidRPr="00B71DA6">
        <w:rPr>
          <w:rFonts w:asciiTheme="minorHAnsi" w:hAnsiTheme="minorHAnsi" w:cstheme="minorHAnsi"/>
        </w:rPr>
        <w:t xml:space="preserve">Domes priekšsēdētājs                                                                               A. </w:t>
      </w:r>
      <w:proofErr w:type="spellStart"/>
      <w:r w:rsidRPr="00B71DA6">
        <w:rPr>
          <w:rFonts w:asciiTheme="minorHAnsi" w:hAnsiTheme="minorHAnsi" w:cstheme="minorHAnsi"/>
        </w:rPr>
        <w:t>Petermanis</w:t>
      </w:r>
      <w:proofErr w:type="spellEnd"/>
    </w:p>
    <w:p w14:paraId="16973BB7" w14:textId="77777777" w:rsidR="00187BF7" w:rsidRDefault="00187BF7" w:rsidP="00187BF7"/>
    <w:p w14:paraId="5C644FAB" w14:textId="77777777" w:rsidR="008154C2" w:rsidRDefault="008154C2"/>
    <w:sectPr w:rsidR="008154C2" w:rsidSect="00F519CD">
      <w:pgSz w:w="12240" w:h="15840"/>
      <w:pgMar w:top="284" w:right="90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77532"/>
    <w:multiLevelType w:val="hybridMultilevel"/>
    <w:tmpl w:val="519E7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F7"/>
    <w:rsid w:val="00011FBC"/>
    <w:rsid w:val="000460ED"/>
    <w:rsid w:val="00187BF7"/>
    <w:rsid w:val="00323E48"/>
    <w:rsid w:val="003E7E95"/>
    <w:rsid w:val="004834E1"/>
    <w:rsid w:val="004C2E7C"/>
    <w:rsid w:val="004F04BB"/>
    <w:rsid w:val="00502936"/>
    <w:rsid w:val="005C5466"/>
    <w:rsid w:val="005D486B"/>
    <w:rsid w:val="006A365F"/>
    <w:rsid w:val="007C5091"/>
    <w:rsid w:val="007D45A4"/>
    <w:rsid w:val="008154C2"/>
    <w:rsid w:val="0081660F"/>
    <w:rsid w:val="00A05EC2"/>
    <w:rsid w:val="00B42EED"/>
    <w:rsid w:val="00B64825"/>
    <w:rsid w:val="00B71DA6"/>
    <w:rsid w:val="00B7539B"/>
    <w:rsid w:val="00BB1773"/>
    <w:rsid w:val="00BD1D3E"/>
    <w:rsid w:val="00C47C95"/>
    <w:rsid w:val="00CD11DB"/>
    <w:rsid w:val="00E700D4"/>
    <w:rsid w:val="00F224FA"/>
    <w:rsid w:val="00F348BD"/>
    <w:rsid w:val="00F519CD"/>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85C095C"/>
  <w15:chartTrackingRefBased/>
  <w15:docId w15:val="{DA895313-D1F3-46AC-A344-744812C6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7BF7"/>
    <w:pPr>
      <w:spacing w:after="0" w:line="240" w:lineRule="auto"/>
    </w:pPr>
    <w:rPr>
      <w:rFonts w:ascii="Times New Roman" w:eastAsia="Calibri"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87BF7"/>
    <w:rPr>
      <w:color w:val="0563C1" w:themeColor="hyperlink"/>
      <w:u w:val="single"/>
    </w:rPr>
  </w:style>
  <w:style w:type="paragraph" w:styleId="Galvene">
    <w:name w:val="header"/>
    <w:basedOn w:val="Parasts"/>
    <w:link w:val="GalveneRakstz"/>
    <w:semiHidden/>
    <w:unhideWhenUsed/>
    <w:rsid w:val="00187BF7"/>
    <w:pPr>
      <w:tabs>
        <w:tab w:val="center" w:pos="4153"/>
        <w:tab w:val="right" w:pos="8306"/>
      </w:tabs>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semiHidden/>
    <w:rsid w:val="00187BF7"/>
    <w:rPr>
      <w:lang w:val="lv-LV"/>
    </w:rPr>
  </w:style>
  <w:style w:type="paragraph" w:customStyle="1" w:styleId="tv213">
    <w:name w:val="tv213"/>
    <w:basedOn w:val="Parasts"/>
    <w:rsid w:val="00187BF7"/>
    <w:pPr>
      <w:spacing w:before="100" w:beforeAutospacing="1" w:after="100" w:afterAutospacing="1"/>
    </w:pPr>
    <w:rPr>
      <w:rFonts w:eastAsia="Times New Roman"/>
    </w:rPr>
  </w:style>
  <w:style w:type="paragraph" w:styleId="Bezatstarpm">
    <w:name w:val="No Spacing"/>
    <w:qFormat/>
    <w:rsid w:val="004F04BB"/>
    <w:pPr>
      <w:suppressAutoHyphens/>
      <w:spacing w:after="0" w:line="240" w:lineRule="auto"/>
    </w:pPr>
    <w:rPr>
      <w:rFonts w:ascii="Times New Roman" w:eastAsia="Calibri" w:hAnsi="Times New Roman" w:cs="Times New Roman"/>
      <w:sz w:val="24"/>
      <w:szCs w:val="24"/>
      <w:lang w:val="lv-LV" w:eastAsia="ar-SA"/>
    </w:rPr>
  </w:style>
  <w:style w:type="paragraph" w:styleId="Sarakstarindkopa">
    <w:name w:val="List Paragraph"/>
    <w:basedOn w:val="Parasts"/>
    <w:uiPriority w:val="34"/>
    <w:qFormat/>
    <w:rsid w:val="00483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9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nic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2015</Words>
  <Characters>11489</Characters>
  <Application>Microsoft Office Word</Application>
  <DocSecurity>0</DocSecurity>
  <Lines>95</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19</cp:revision>
  <cp:lastPrinted>2021-02-22T08:16:00Z</cp:lastPrinted>
  <dcterms:created xsi:type="dcterms:W3CDTF">2021-02-18T08:24:00Z</dcterms:created>
  <dcterms:modified xsi:type="dcterms:W3CDTF">2021-03-03T11:23:00Z</dcterms:modified>
</cp:coreProperties>
</file>